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BF9F" w14:textId="77777777" w:rsidR="00BF5C85" w:rsidRPr="00BF5C85" w:rsidRDefault="00BF5C85" w:rsidP="00BF5C85">
      <w:pPr>
        <w:rPr>
          <w:b/>
          <w:bCs/>
          <w:color w:val="156082" w:themeColor="accent1"/>
        </w:rPr>
      </w:pPr>
      <w:r>
        <w:rPr>
          <w:b/>
          <w:bCs/>
          <w:color w:val="156082" w:themeColor="accent1"/>
        </w:rPr>
        <w:t>Onyx Fibre Consumer and Small Business Terms and Conditions</w:t>
      </w:r>
    </w:p>
    <w:p w14:paraId="531A2462" w14:textId="3D03CA82" w:rsidR="00BF5C85" w:rsidRPr="00BF5C85" w:rsidRDefault="00BF5C85" w:rsidP="00BF5C85">
      <w:pPr>
        <w:rPr>
          <w:color w:val="156082" w:themeColor="accent1"/>
        </w:rPr>
      </w:pPr>
      <w:r>
        <w:rPr>
          <w:color w:val="156082" w:themeColor="accent1"/>
        </w:rPr>
        <w:t>Version: June 2026</w:t>
      </w:r>
    </w:p>
    <w:p w14:paraId="2CF2937A" w14:textId="26862174" w:rsidR="00BF5C85" w:rsidRPr="00BF5C85" w:rsidRDefault="00BF5C85" w:rsidP="00BF5C85">
      <w:pPr>
        <w:rPr>
          <w:color w:val="156082" w:themeColor="accent1"/>
        </w:rPr>
      </w:pPr>
      <w:r>
        <w:rPr>
          <w:color w:val="156082" w:themeColor="accent1"/>
        </w:rPr>
        <w:t>These Terms and Conditions apply to the provision of broadband, telephone, mobile services by Onyx Fibre Limited trading as Onyx Fibre.</w:t>
      </w:r>
    </w:p>
    <w:p w14:paraId="71107AEC" w14:textId="77777777" w:rsidR="00BF5C85" w:rsidRPr="00BF5C85" w:rsidRDefault="00BF5C85" w:rsidP="00BF5C85">
      <w:pPr>
        <w:rPr>
          <w:color w:val="156082" w:themeColor="accent1"/>
        </w:rPr>
      </w:pPr>
      <w:r>
        <w:rPr>
          <w:color w:val="156082" w:themeColor="accent1"/>
        </w:rPr>
        <w:t>Onyx Fibre Limited</w:t>
        <w:br/>
        <w:t>PO Box 12927</w:t>
        <w:br/>
        <w:t>Ingatestone</w:t>
        <w:br/>
        <w:t>Essex</w:t>
        <w:br/>
        <w:t>CM4 9YW</w:t>
      </w:r>
    </w:p>
    <w:p w14:paraId="20489424" w14:textId="6AFDF80A" w:rsidR="008D423C" w:rsidRDefault="00BF5C85" w:rsidP="00BF5C85">
      <w:pPr>
        <w:rPr>
          <w:color w:val="156082" w:themeColor="accent1"/>
        </w:rPr>
      </w:pPr>
      <w:r>
        <w:rPr>
          <w:color w:val="156082" w:themeColor="accent1"/>
        </w:rPr>
        <w:t xml:space="preserve">Website: </w:t>
      </w:r>
      <w:hyperlink r:id="rId8" w:history="1">
        <w:r>
          <w:rPr>
            <w:rStyle w:val="Hyperlink"/>
            <w:color w:val="156082" w:themeColor="accent1"/>
          </w:rPr>
          <w:t>www.Onyx Fibre.co.uk</w:t>
        </w:r>
      </w:hyperlink>
      <w:r>
        <w:rPr>
          <w:color w:val="156082" w:themeColor="accent1"/>
        </w:rPr>
        <w:br/>
        <w:t>Telephone: 0343 538 6611</w:t>
      </w:r>
    </w:p>
    <w:p w14:paraId="2C2181A8" w14:textId="77777777" w:rsidR="008D423C" w:rsidRDefault="008D423C">
      <w:pPr>
        <w:rPr>
          <w:color w:val="156082" w:themeColor="accent1"/>
        </w:rPr>
      </w:pPr>
      <w:r>
        <w:rPr>
          <w:color w:val="156082" w:themeColor="accent1"/>
        </w:rPr>
        <w:br w:type="page"/>
      </w:r>
    </w:p>
    <w:sdt>
      <w:sdtPr>
        <w:id w:val="520134551"/>
        <w:docPartObj>
          <w:docPartGallery w:val="Table of Contents"/>
          <w:docPartUnique/>
        </w:docPartObj>
      </w:sdtPr>
      <w:sdtEndPr>
        <w:rPr>
          <w:rFonts w:asciiTheme="minorHAnsi" w:eastAsiaTheme="minorHAnsi" w:hAnsiTheme="minorHAnsi" w:cstheme="minorBidi"/>
          <w:bCs/>
          <w:noProof/>
          <w:color w:val="auto"/>
          <w:kern w:val="2"/>
          <w:szCs w:val="24"/>
          <w:lang w:val="en-GB"/>
          <w14:ligatures w14:val="standardContextual"/>
        </w:rPr>
      </w:sdtEndPr>
      <w:sdtContent>
        <w:p w14:paraId="3779A581" w14:textId="5D72930F" w:rsidR="006931B1" w:rsidRDefault="006931B1">
          <w:pPr>
            <w:pStyle w:val="TOCHeading"/>
          </w:pPr>
          <w:r>
            <w:t>Contents</w:t>
          </w:r>
        </w:p>
        <w:p w14:paraId="2754328F" w14:textId="5A5E6FE1" w:rsidR="002A3F6D" w:rsidRDefault="006931B1">
          <w:pPr>
            <w:pStyle w:val="TOC1"/>
            <w:tabs>
              <w:tab w:val="right" w:leader="dot" w:pos="9016"/>
            </w:tabs>
            <w:rPr>
              <w:rFonts w:eastAsiaTheme="minorEastAsia"/>
              <w:noProof/>
              <w:lang w:eastAsia="en-GB"/>
            </w:rPr>
          </w:pPr>
          <w:r>
            <w:fldChar w:fldCharType="begin"/>
            <w:instrText xml:space="preserve"> TOC \o "1-3" \h \z \u </w:instrText>
            <w:fldChar w:fldCharType="separate"/>
          </w:r>
          <w:hyperlink w:anchor="_Toc229668634" w:history="1">
            <w:r>
              <w:rPr>
                <w:rStyle w:val="Hyperlink"/>
                <w:noProof/>
              </w:rPr>
              <w:t>1. Introduction</w:t>
            </w:r>
            <w:r>
              <w:rPr>
                <w:noProof/>
                <w:webHidden/>
              </w:rPr>
              <w:tab/>
              <w:fldChar w:fldCharType="begin"/>
              <w:instrText xml:space="preserve"> PAGEREF _Toc229668634 \h </w:instrText>
              <w:fldChar w:fldCharType="separate"/>
              <w:t>4</w:t>
              <w:fldChar w:fldCharType="end"/>
            </w:r>
          </w:hyperlink>
        </w:p>
        <w:p w14:paraId="642452D7" w14:textId="639A3D31" w:rsidR="002A3F6D" w:rsidRDefault="002A3F6D">
          <w:pPr>
            <w:pStyle w:val="TOC1"/>
            <w:tabs>
              <w:tab w:val="right" w:leader="dot" w:pos="9016"/>
            </w:tabs>
            <w:rPr>
              <w:rFonts w:eastAsiaTheme="minorEastAsia"/>
              <w:noProof/>
              <w:lang w:eastAsia="en-GB"/>
            </w:rPr>
          </w:pPr>
          <w:hyperlink w:anchor="_Toc229668635" w:history="1">
            <w:r>
              <w:rPr>
                <w:rStyle w:val="Hyperlink"/>
                <w:noProof/>
              </w:rPr>
              <w:t>2. Definitions</w:t>
            </w:r>
            <w:r>
              <w:rPr>
                <w:noProof/>
                <w:webHidden/>
              </w:rPr>
              <w:tab/>
              <w:fldChar w:fldCharType="begin"/>
              <w:instrText xml:space="preserve"> PAGEREF _Toc229668635 \h </w:instrText>
              <w:fldChar w:fldCharType="separate"/>
              <w:t>4</w:t>
              <w:fldChar w:fldCharType="end"/>
            </w:r>
          </w:hyperlink>
        </w:p>
        <w:p w14:paraId="608AF977" w14:textId="09DAF51D" w:rsidR="002A3F6D" w:rsidRDefault="002A3F6D">
          <w:pPr>
            <w:pStyle w:val="TOC1"/>
            <w:tabs>
              <w:tab w:val="right" w:leader="dot" w:pos="9016"/>
            </w:tabs>
            <w:rPr>
              <w:rFonts w:eastAsiaTheme="minorEastAsia"/>
              <w:noProof/>
              <w:lang w:eastAsia="en-GB"/>
            </w:rPr>
          </w:pPr>
          <w:hyperlink w:anchor="_Toc229668636" w:history="1">
            <w:r>
              <w:rPr>
                <w:rStyle w:val="Hyperlink"/>
                <w:noProof/>
              </w:rPr>
              <w:t>3. Formation of Contract</w:t>
            </w:r>
            <w:r>
              <w:rPr>
                <w:noProof/>
                <w:webHidden/>
              </w:rPr>
              <w:tab/>
              <w:fldChar w:fldCharType="begin"/>
              <w:instrText xml:space="preserve"> PAGEREF _Toc229668636 \h </w:instrText>
              <w:fldChar w:fldCharType="separate"/>
              <w:t>5</w:t>
              <w:fldChar w:fldCharType="end"/>
            </w:r>
          </w:hyperlink>
        </w:p>
        <w:p w14:paraId="4E9131A2" w14:textId="24AFD656" w:rsidR="002A3F6D" w:rsidRDefault="002A3F6D">
          <w:pPr>
            <w:pStyle w:val="TOC1"/>
            <w:tabs>
              <w:tab w:val="right" w:leader="dot" w:pos="9016"/>
            </w:tabs>
            <w:rPr>
              <w:rFonts w:eastAsiaTheme="minorEastAsia"/>
              <w:noProof/>
              <w:lang w:eastAsia="en-GB"/>
            </w:rPr>
          </w:pPr>
          <w:hyperlink w:anchor="_Toc229668637" w:history="1">
            <w:r>
              <w:rPr>
                <w:rStyle w:val="Hyperlink"/>
                <w:noProof/>
              </w:rPr>
              <w:t>4. Services</w:t>
            </w:r>
            <w:r>
              <w:rPr>
                <w:noProof/>
                <w:webHidden/>
              </w:rPr>
              <w:tab/>
              <w:fldChar w:fldCharType="begin"/>
              <w:instrText xml:space="preserve"> PAGEREF _Toc229668637 \h </w:instrText>
              <w:fldChar w:fldCharType="separate"/>
              <w:t>6</w:t>
              <w:fldChar w:fldCharType="end"/>
            </w:r>
          </w:hyperlink>
        </w:p>
        <w:p w14:paraId="3329E0CE" w14:textId="0B0F4E23" w:rsidR="002A3F6D" w:rsidRDefault="002A3F6D">
          <w:pPr>
            <w:pStyle w:val="TOC1"/>
            <w:tabs>
              <w:tab w:val="right" w:leader="dot" w:pos="9016"/>
            </w:tabs>
            <w:rPr>
              <w:rFonts w:eastAsiaTheme="minorEastAsia"/>
              <w:noProof/>
              <w:lang w:eastAsia="en-GB"/>
            </w:rPr>
          </w:pPr>
          <w:hyperlink w:anchor="_Toc229668638" w:history="1">
            <w:r>
              <w:rPr>
                <w:rStyle w:val="Hyperlink"/>
                <w:noProof/>
              </w:rPr>
              <w:t>5. Broadband Speeds</w:t>
            </w:r>
            <w:r>
              <w:rPr>
                <w:noProof/>
                <w:webHidden/>
              </w:rPr>
              <w:tab/>
              <w:fldChar w:fldCharType="begin"/>
              <w:instrText xml:space="preserve"> PAGEREF _Toc229668638 \h </w:instrText>
              <w:fldChar w:fldCharType="separate"/>
              <w:t>7</w:t>
              <w:fldChar w:fldCharType="end"/>
            </w:r>
          </w:hyperlink>
        </w:p>
        <w:p w14:paraId="68A20737" w14:textId="488C8C8F" w:rsidR="002A3F6D" w:rsidRDefault="002A3F6D">
          <w:pPr>
            <w:pStyle w:val="TOC1"/>
            <w:tabs>
              <w:tab w:val="right" w:leader="dot" w:pos="9016"/>
            </w:tabs>
            <w:rPr>
              <w:rFonts w:eastAsiaTheme="minorEastAsia"/>
              <w:noProof/>
              <w:lang w:eastAsia="en-GB"/>
            </w:rPr>
          </w:pPr>
          <w:hyperlink w:anchor="_Toc229668639" w:history="1">
            <w:r>
              <w:rPr>
                <w:rStyle w:val="Hyperlink"/>
                <w:noProof/>
              </w:rPr>
              <w:t>6. Installation and Activation</w:t>
            </w:r>
            <w:r>
              <w:rPr>
                <w:noProof/>
                <w:webHidden/>
              </w:rPr>
              <w:tab/>
              <w:fldChar w:fldCharType="begin"/>
              <w:instrText xml:space="preserve"> PAGEREF _Toc229668639 \h </w:instrText>
              <w:fldChar w:fldCharType="separate"/>
              <w:t>8</w:t>
              <w:fldChar w:fldCharType="end"/>
            </w:r>
          </w:hyperlink>
        </w:p>
        <w:p w14:paraId="2AFBB4A7" w14:textId="3A54D443" w:rsidR="002A3F6D" w:rsidRDefault="002A3F6D">
          <w:pPr>
            <w:pStyle w:val="TOC1"/>
            <w:tabs>
              <w:tab w:val="right" w:leader="dot" w:pos="9016"/>
            </w:tabs>
            <w:rPr>
              <w:rFonts w:eastAsiaTheme="minorEastAsia"/>
              <w:noProof/>
              <w:lang w:eastAsia="en-GB"/>
            </w:rPr>
          </w:pPr>
          <w:hyperlink w:anchor="_Toc229668640" w:history="1">
            <w:r>
              <w:rPr>
                <w:rStyle w:val="Hyperlink"/>
                <w:noProof/>
              </w:rPr>
              <w:t>7. Equipment</w:t>
            </w:r>
            <w:r>
              <w:rPr>
                <w:noProof/>
                <w:webHidden/>
              </w:rPr>
              <w:tab/>
              <w:fldChar w:fldCharType="begin"/>
              <w:instrText xml:space="preserve"> PAGEREF _Toc229668640 \h </w:instrText>
              <w:fldChar w:fldCharType="separate"/>
              <w:t>10</w:t>
              <w:fldChar w:fldCharType="end"/>
            </w:r>
          </w:hyperlink>
        </w:p>
        <w:p w14:paraId="154E452F" w14:textId="722FB4CF" w:rsidR="002A3F6D" w:rsidRDefault="002A3F6D">
          <w:pPr>
            <w:pStyle w:val="TOC1"/>
            <w:tabs>
              <w:tab w:val="right" w:leader="dot" w:pos="9016"/>
            </w:tabs>
            <w:rPr>
              <w:rFonts w:eastAsiaTheme="minorEastAsia"/>
              <w:noProof/>
              <w:lang w:eastAsia="en-GB"/>
            </w:rPr>
          </w:pPr>
          <w:hyperlink w:anchor="_Toc229668641" w:history="1">
            <w:r>
              <w:rPr>
                <w:rStyle w:val="Hyperlink"/>
                <w:noProof/>
              </w:rPr>
              <w:t>8. Equipment Returns and Charges</w:t>
            </w:r>
            <w:r>
              <w:rPr>
                <w:noProof/>
                <w:webHidden/>
              </w:rPr>
              <w:tab/>
              <w:fldChar w:fldCharType="begin"/>
              <w:instrText xml:space="preserve"> PAGEREF _Toc229668641 \h </w:instrText>
              <w:fldChar w:fldCharType="separate"/>
              <w:t>11</w:t>
              <w:fldChar w:fldCharType="end"/>
            </w:r>
          </w:hyperlink>
        </w:p>
        <w:p w14:paraId="76C0DFBB" w14:textId="2E69E394" w:rsidR="002A3F6D" w:rsidRDefault="002A3F6D">
          <w:pPr>
            <w:pStyle w:val="TOC1"/>
            <w:tabs>
              <w:tab w:val="right" w:leader="dot" w:pos="9016"/>
            </w:tabs>
            <w:rPr>
              <w:rFonts w:eastAsiaTheme="minorEastAsia"/>
              <w:noProof/>
              <w:lang w:eastAsia="en-GB"/>
            </w:rPr>
          </w:pPr>
          <w:hyperlink w:anchor="_Toc229668642" w:history="1">
            <w:r>
              <w:rPr>
                <w:rStyle w:val="Hyperlink"/>
                <w:noProof/>
              </w:rPr>
              <w:t>9. Telephone Numbers</w:t>
            </w:r>
            <w:r>
              <w:rPr>
                <w:noProof/>
                <w:webHidden/>
              </w:rPr>
              <w:tab/>
              <w:fldChar w:fldCharType="begin"/>
              <w:instrText xml:space="preserve"> PAGEREF _Toc229668642 \h </w:instrText>
              <w:fldChar w:fldCharType="separate"/>
              <w:t>12</w:t>
              <w:fldChar w:fldCharType="end"/>
            </w:r>
          </w:hyperlink>
        </w:p>
        <w:p w14:paraId="605409F5" w14:textId="24C1708F" w:rsidR="002A3F6D" w:rsidRDefault="002A3F6D">
          <w:pPr>
            <w:pStyle w:val="TOC1"/>
            <w:tabs>
              <w:tab w:val="right" w:leader="dot" w:pos="9016"/>
            </w:tabs>
            <w:rPr>
              <w:rFonts w:eastAsiaTheme="minorEastAsia"/>
              <w:noProof/>
              <w:lang w:eastAsia="en-GB"/>
            </w:rPr>
          </w:pPr>
          <w:hyperlink w:anchor="_Toc229668643" w:history="1">
            <w:r>
              <w:rPr>
                <w:rStyle w:val="Hyperlink"/>
                <w:noProof/>
              </w:rPr>
              <w:t>10. Emergency Services</w:t>
            </w:r>
            <w:r>
              <w:rPr>
                <w:noProof/>
                <w:webHidden/>
              </w:rPr>
              <w:tab/>
              <w:fldChar w:fldCharType="begin"/>
              <w:instrText xml:space="preserve"> PAGEREF _Toc229668643 \h </w:instrText>
              <w:fldChar w:fldCharType="separate"/>
              <w:t>13</w:t>
              <w:fldChar w:fldCharType="end"/>
            </w:r>
          </w:hyperlink>
        </w:p>
        <w:p w14:paraId="130EF41E" w14:textId="479D3EDC" w:rsidR="002A3F6D" w:rsidRDefault="002A3F6D">
          <w:pPr>
            <w:pStyle w:val="TOC1"/>
            <w:tabs>
              <w:tab w:val="right" w:leader="dot" w:pos="9016"/>
            </w:tabs>
            <w:rPr>
              <w:rFonts w:eastAsiaTheme="minorEastAsia"/>
              <w:noProof/>
              <w:lang w:eastAsia="en-GB"/>
            </w:rPr>
          </w:pPr>
          <w:hyperlink w:anchor="_Toc229668644" w:history="1">
            <w:r>
              <w:rPr>
                <w:rStyle w:val="Hyperlink"/>
                <w:noProof/>
              </w:rPr>
              <w:t>11. Charges and Billing</w:t>
            </w:r>
            <w:r>
              <w:rPr>
                <w:noProof/>
                <w:webHidden/>
              </w:rPr>
              <w:tab/>
              <w:fldChar w:fldCharType="begin"/>
              <w:instrText xml:space="preserve"> PAGEREF _Toc229668644 \h </w:instrText>
              <w:fldChar w:fldCharType="separate"/>
              <w:t>13</w:t>
              <w:fldChar w:fldCharType="end"/>
            </w:r>
          </w:hyperlink>
        </w:p>
        <w:p w14:paraId="3FB7DCE5" w14:textId="58E5DE78" w:rsidR="002A3F6D" w:rsidRDefault="002A3F6D">
          <w:pPr>
            <w:pStyle w:val="TOC1"/>
            <w:tabs>
              <w:tab w:val="right" w:leader="dot" w:pos="9016"/>
            </w:tabs>
            <w:rPr>
              <w:rFonts w:eastAsiaTheme="minorEastAsia"/>
              <w:noProof/>
              <w:lang w:eastAsia="en-GB"/>
            </w:rPr>
          </w:pPr>
          <w:hyperlink w:anchor="_Toc229668645" w:history="1">
            <w:r>
              <w:rPr>
                <w:rStyle w:val="Hyperlink"/>
                <w:noProof/>
              </w:rPr>
              <w:t>12. Direct Debit and Payment Methods</w:t>
            </w:r>
            <w:r>
              <w:rPr>
                <w:noProof/>
                <w:webHidden/>
              </w:rPr>
              <w:tab/>
              <w:fldChar w:fldCharType="begin"/>
              <w:instrText xml:space="preserve"> PAGEREF _Toc229668645 \h </w:instrText>
              <w:fldChar w:fldCharType="separate"/>
              <w:t>15</w:t>
              <w:fldChar w:fldCharType="end"/>
            </w:r>
          </w:hyperlink>
        </w:p>
        <w:p w14:paraId="0BA2074D" w14:textId="3077B326" w:rsidR="002A3F6D" w:rsidRDefault="002A3F6D">
          <w:pPr>
            <w:pStyle w:val="TOC1"/>
            <w:tabs>
              <w:tab w:val="right" w:leader="dot" w:pos="9016"/>
            </w:tabs>
            <w:rPr>
              <w:rFonts w:eastAsiaTheme="minorEastAsia"/>
              <w:noProof/>
              <w:lang w:eastAsia="en-GB"/>
            </w:rPr>
          </w:pPr>
          <w:hyperlink w:anchor="_Toc229668646" w:history="1">
            <w:r>
              <w:rPr>
                <w:rStyle w:val="Hyperlink"/>
                <w:noProof/>
              </w:rPr>
              <w:t>13. Credit Limits and Spend Controls</w:t>
            </w:r>
            <w:r>
              <w:rPr>
                <w:noProof/>
                <w:webHidden/>
              </w:rPr>
              <w:tab/>
              <w:fldChar w:fldCharType="begin"/>
              <w:instrText xml:space="preserve"> PAGEREF _Toc229668646 \h </w:instrText>
              <w:fldChar w:fldCharType="separate"/>
              <w:t>16</w:t>
              <w:fldChar w:fldCharType="end"/>
            </w:r>
          </w:hyperlink>
        </w:p>
        <w:p w14:paraId="61FEBABC" w14:textId="274B47CB" w:rsidR="002A3F6D" w:rsidRDefault="002A3F6D">
          <w:pPr>
            <w:pStyle w:val="TOC1"/>
            <w:tabs>
              <w:tab w:val="right" w:leader="dot" w:pos="9016"/>
            </w:tabs>
            <w:rPr>
              <w:rFonts w:eastAsiaTheme="minorEastAsia"/>
              <w:noProof/>
              <w:lang w:eastAsia="en-GB"/>
            </w:rPr>
          </w:pPr>
          <w:hyperlink w:anchor="_Toc229668647" w:history="1">
            <w:r>
              <w:rPr>
                <w:rStyle w:val="Hyperlink"/>
                <w:noProof/>
              </w:rPr>
              <w:t>14. Price Changes</w:t>
            </w:r>
            <w:r>
              <w:rPr>
                <w:noProof/>
                <w:webHidden/>
              </w:rPr>
              <w:tab/>
              <w:fldChar w:fldCharType="begin"/>
              <w:instrText xml:space="preserve"> PAGEREF _Toc229668647 \h </w:instrText>
              <w:fldChar w:fldCharType="separate"/>
              <w:t>17</w:t>
              <w:fldChar w:fldCharType="end"/>
            </w:r>
          </w:hyperlink>
        </w:p>
        <w:p w14:paraId="044EAD1F" w14:textId="4ABC31E4" w:rsidR="002A3F6D" w:rsidRDefault="002A3F6D">
          <w:pPr>
            <w:pStyle w:val="TOC1"/>
            <w:tabs>
              <w:tab w:val="right" w:leader="dot" w:pos="9016"/>
            </w:tabs>
            <w:rPr>
              <w:rFonts w:eastAsiaTheme="minorEastAsia"/>
              <w:noProof/>
              <w:lang w:eastAsia="en-GB"/>
            </w:rPr>
          </w:pPr>
          <w:hyperlink w:anchor="_Toc229668648" w:history="1">
            <w:r>
              <w:rPr>
                <w:rStyle w:val="Hyperlink"/>
                <w:noProof/>
              </w:rPr>
              <w:t>15. Minimum Period</w:t>
            </w:r>
            <w:r>
              <w:rPr>
                <w:noProof/>
                <w:webHidden/>
              </w:rPr>
              <w:tab/>
              <w:fldChar w:fldCharType="begin"/>
              <w:instrText xml:space="preserve"> PAGEREF _Toc229668648 \h </w:instrText>
              <w:fldChar w:fldCharType="separate"/>
              <w:t>17</w:t>
              <w:fldChar w:fldCharType="end"/>
            </w:r>
          </w:hyperlink>
        </w:p>
        <w:p w14:paraId="5954242D" w14:textId="22F61C78" w:rsidR="002A3F6D" w:rsidRDefault="002A3F6D">
          <w:pPr>
            <w:pStyle w:val="TOC1"/>
            <w:tabs>
              <w:tab w:val="right" w:leader="dot" w:pos="9016"/>
            </w:tabs>
            <w:rPr>
              <w:rFonts w:eastAsiaTheme="minorEastAsia"/>
              <w:noProof/>
              <w:lang w:eastAsia="en-GB"/>
            </w:rPr>
          </w:pPr>
          <w:hyperlink w:anchor="_Toc229668649" w:history="1">
            <w:r>
              <w:rPr>
                <w:rStyle w:val="Hyperlink"/>
                <w:noProof/>
              </w:rPr>
              <w:t>16. Ending the Contract</w:t>
            </w:r>
            <w:r>
              <w:rPr>
                <w:noProof/>
                <w:webHidden/>
              </w:rPr>
              <w:tab/>
              <w:fldChar w:fldCharType="begin"/>
              <w:instrText xml:space="preserve"> PAGEREF _Toc229668649 \h </w:instrText>
              <w:fldChar w:fldCharType="separate"/>
              <w:t>18</w:t>
              <w:fldChar w:fldCharType="end"/>
            </w:r>
          </w:hyperlink>
        </w:p>
        <w:p w14:paraId="0BFCA8BE" w14:textId="0D678F98" w:rsidR="002A3F6D" w:rsidRDefault="002A3F6D">
          <w:pPr>
            <w:pStyle w:val="TOC1"/>
            <w:tabs>
              <w:tab w:val="right" w:leader="dot" w:pos="9016"/>
            </w:tabs>
            <w:rPr>
              <w:rFonts w:eastAsiaTheme="minorEastAsia"/>
              <w:noProof/>
              <w:lang w:eastAsia="en-GB"/>
            </w:rPr>
          </w:pPr>
          <w:hyperlink w:anchor="_Toc229668650" w:history="1">
            <w:r>
              <w:rPr>
                <w:rStyle w:val="Hyperlink"/>
                <w:noProof/>
              </w:rPr>
              <w:t>17. Early Termination Charges</w:t>
            </w:r>
            <w:r>
              <w:rPr>
                <w:noProof/>
                <w:webHidden/>
              </w:rPr>
              <w:tab/>
              <w:fldChar w:fldCharType="begin"/>
              <w:instrText xml:space="preserve"> PAGEREF _Toc229668650 \h </w:instrText>
              <w:fldChar w:fldCharType="separate"/>
              <w:t>19</w:t>
              <w:fldChar w:fldCharType="end"/>
            </w:r>
          </w:hyperlink>
        </w:p>
        <w:p w14:paraId="76E2450E" w14:textId="66EC58A1" w:rsidR="002A3F6D" w:rsidRDefault="002A3F6D">
          <w:pPr>
            <w:pStyle w:val="TOC1"/>
            <w:tabs>
              <w:tab w:val="right" w:leader="dot" w:pos="9016"/>
            </w:tabs>
            <w:rPr>
              <w:rFonts w:eastAsiaTheme="minorEastAsia"/>
              <w:noProof/>
              <w:lang w:eastAsia="en-GB"/>
            </w:rPr>
          </w:pPr>
          <w:hyperlink w:anchor="_Toc229668651" w:history="1">
            <w:r>
              <w:rPr>
                <w:rStyle w:val="Hyperlink"/>
                <w:noProof/>
              </w:rPr>
              <w:t>18. Cooling-Off Rights</w:t>
            </w:r>
            <w:r>
              <w:rPr>
                <w:noProof/>
                <w:webHidden/>
              </w:rPr>
              <w:tab/>
              <w:fldChar w:fldCharType="begin"/>
              <w:instrText xml:space="preserve"> PAGEREF _Toc229668651 \h </w:instrText>
              <w:fldChar w:fldCharType="separate"/>
              <w:t>20</w:t>
              <w:fldChar w:fldCharType="end"/>
            </w:r>
          </w:hyperlink>
        </w:p>
        <w:p w14:paraId="61802797" w14:textId="69894E0C" w:rsidR="002A3F6D" w:rsidRDefault="002A3F6D">
          <w:pPr>
            <w:pStyle w:val="TOC1"/>
            <w:tabs>
              <w:tab w:val="right" w:leader="dot" w:pos="9016"/>
            </w:tabs>
            <w:rPr>
              <w:rFonts w:eastAsiaTheme="minorEastAsia"/>
              <w:noProof/>
              <w:lang w:eastAsia="en-GB"/>
            </w:rPr>
          </w:pPr>
          <w:hyperlink w:anchor="_Toc229668652" w:history="1">
            <w:r>
              <w:rPr>
                <w:rStyle w:val="Hyperlink"/>
                <w:noProof/>
              </w:rPr>
              <w:t>19. Faults and Repairs</w:t>
            </w:r>
            <w:r>
              <w:rPr>
                <w:noProof/>
                <w:webHidden/>
              </w:rPr>
              <w:tab/>
              <w:fldChar w:fldCharType="begin"/>
              <w:instrText xml:space="preserve"> PAGEREF _Toc229668652 \h </w:instrText>
              <w:fldChar w:fldCharType="separate"/>
              <w:t>21</w:t>
              <w:fldChar w:fldCharType="end"/>
            </w:r>
          </w:hyperlink>
        </w:p>
        <w:p w14:paraId="0C7BAF4A" w14:textId="0C999DBC" w:rsidR="002A3F6D" w:rsidRDefault="002A3F6D">
          <w:pPr>
            <w:pStyle w:val="TOC1"/>
            <w:tabs>
              <w:tab w:val="right" w:leader="dot" w:pos="9016"/>
            </w:tabs>
            <w:rPr>
              <w:rFonts w:eastAsiaTheme="minorEastAsia"/>
              <w:noProof/>
              <w:lang w:eastAsia="en-GB"/>
            </w:rPr>
          </w:pPr>
          <w:hyperlink w:anchor="_Toc229668653" w:history="1">
            <w:r>
              <w:rPr>
                <w:rStyle w:val="Hyperlink"/>
                <w:noProof/>
              </w:rPr>
              <w:t>20. Assurance Services</w:t>
            </w:r>
            <w:r>
              <w:rPr>
                <w:noProof/>
                <w:webHidden/>
              </w:rPr>
              <w:tab/>
              <w:fldChar w:fldCharType="begin"/>
              <w:instrText xml:space="preserve"> PAGEREF _Toc229668653 \h </w:instrText>
              <w:fldChar w:fldCharType="separate"/>
              <w:t>22</w:t>
              <w:fldChar w:fldCharType="end"/>
            </w:r>
          </w:hyperlink>
        </w:p>
        <w:p w14:paraId="00005EC9" w14:textId="78E259C6" w:rsidR="002A3F6D" w:rsidRDefault="002A3F6D">
          <w:pPr>
            <w:pStyle w:val="TOC1"/>
            <w:tabs>
              <w:tab w:val="right" w:leader="dot" w:pos="9016"/>
            </w:tabs>
            <w:rPr>
              <w:rFonts w:eastAsiaTheme="minorEastAsia"/>
              <w:noProof/>
              <w:lang w:eastAsia="en-GB"/>
            </w:rPr>
          </w:pPr>
          <w:hyperlink w:anchor="_Toc229668654" w:history="1">
            <w:r>
              <w:rPr>
                <w:rStyle w:val="Hyperlink"/>
                <w:noProof/>
              </w:rPr>
              <w:t>21. Suspension of Services</w:t>
            </w:r>
            <w:r>
              <w:rPr>
                <w:noProof/>
                <w:webHidden/>
              </w:rPr>
              <w:tab/>
              <w:fldChar w:fldCharType="begin"/>
              <w:instrText xml:space="preserve"> PAGEREF _Toc229668654 \h </w:instrText>
              <w:fldChar w:fldCharType="separate"/>
              <w:t>24</w:t>
              <w:fldChar w:fldCharType="end"/>
            </w:r>
          </w:hyperlink>
        </w:p>
        <w:p w14:paraId="294101A3" w14:textId="3A1757A7" w:rsidR="002A3F6D" w:rsidRDefault="002A3F6D">
          <w:pPr>
            <w:pStyle w:val="TOC1"/>
            <w:tabs>
              <w:tab w:val="right" w:leader="dot" w:pos="9016"/>
            </w:tabs>
            <w:rPr>
              <w:rFonts w:eastAsiaTheme="minorEastAsia"/>
              <w:noProof/>
              <w:lang w:eastAsia="en-GB"/>
            </w:rPr>
          </w:pPr>
          <w:hyperlink w:anchor="_Toc229668655" w:history="1">
            <w:r>
              <w:rPr>
                <w:rStyle w:val="Hyperlink"/>
                <w:noProof/>
              </w:rPr>
              <w:t>22. Acceptable Use</w:t>
            </w:r>
            <w:r>
              <w:rPr>
                <w:noProof/>
                <w:webHidden/>
              </w:rPr>
              <w:tab/>
              <w:fldChar w:fldCharType="begin"/>
              <w:instrText xml:space="preserve"> PAGEREF _Toc229668655 \h </w:instrText>
              <w:fldChar w:fldCharType="separate"/>
              <w:t>25</w:t>
              <w:fldChar w:fldCharType="end"/>
            </w:r>
          </w:hyperlink>
        </w:p>
        <w:p w14:paraId="3DE8A208" w14:textId="573B2133" w:rsidR="002A3F6D" w:rsidRDefault="002A3F6D">
          <w:pPr>
            <w:pStyle w:val="TOC1"/>
            <w:tabs>
              <w:tab w:val="right" w:leader="dot" w:pos="9016"/>
            </w:tabs>
            <w:rPr>
              <w:rFonts w:eastAsiaTheme="minorEastAsia"/>
              <w:noProof/>
              <w:lang w:eastAsia="en-GB"/>
            </w:rPr>
          </w:pPr>
          <w:hyperlink w:anchor="_Toc229668656" w:history="1">
            <w:r>
              <w:rPr>
                <w:rStyle w:val="Hyperlink"/>
                <w:noProof/>
              </w:rPr>
              <w:t>23. Privacy and Data Protection</w:t>
            </w:r>
            <w:r>
              <w:rPr>
                <w:noProof/>
                <w:webHidden/>
              </w:rPr>
              <w:tab/>
              <w:fldChar w:fldCharType="begin"/>
              <w:instrText xml:space="preserve"> PAGEREF _Toc229668656 \h </w:instrText>
              <w:fldChar w:fldCharType="separate"/>
              <w:t>27</w:t>
              <w:fldChar w:fldCharType="end"/>
            </w:r>
          </w:hyperlink>
        </w:p>
        <w:p w14:paraId="209CF00A" w14:textId="424C5CD3" w:rsidR="002A3F6D" w:rsidRDefault="002A3F6D">
          <w:pPr>
            <w:pStyle w:val="TOC1"/>
            <w:tabs>
              <w:tab w:val="right" w:leader="dot" w:pos="9016"/>
            </w:tabs>
            <w:rPr>
              <w:rFonts w:eastAsiaTheme="minorEastAsia"/>
              <w:noProof/>
              <w:lang w:eastAsia="en-GB"/>
            </w:rPr>
          </w:pPr>
          <w:hyperlink w:anchor="_Toc229668657" w:history="1">
            <w:r>
              <w:rPr>
                <w:rStyle w:val="Hyperlink"/>
                <w:noProof/>
              </w:rPr>
              <w:t>24. Additional Policies</w:t>
            </w:r>
            <w:r>
              <w:rPr>
                <w:noProof/>
                <w:webHidden/>
              </w:rPr>
              <w:tab/>
              <w:fldChar w:fldCharType="begin"/>
              <w:instrText xml:space="preserve"> PAGEREF _Toc229668657 \h </w:instrText>
              <w:fldChar w:fldCharType="separate"/>
              <w:t>28</w:t>
              <w:fldChar w:fldCharType="end"/>
            </w:r>
          </w:hyperlink>
        </w:p>
        <w:p w14:paraId="3FB16F06" w14:textId="283F0D32" w:rsidR="002A3F6D" w:rsidRDefault="002A3F6D">
          <w:pPr>
            <w:pStyle w:val="TOC1"/>
            <w:tabs>
              <w:tab w:val="right" w:leader="dot" w:pos="9016"/>
            </w:tabs>
            <w:rPr>
              <w:rFonts w:eastAsiaTheme="minorEastAsia"/>
              <w:noProof/>
              <w:lang w:eastAsia="en-GB"/>
            </w:rPr>
          </w:pPr>
          <w:hyperlink w:anchor="_Toc229668658" w:history="1">
            <w:r>
              <w:rPr>
                <w:rStyle w:val="Hyperlink"/>
                <w:noProof/>
              </w:rPr>
              <w:t>25. Detailed Service Provisions</w:t>
            </w:r>
            <w:r>
              <w:rPr>
                <w:noProof/>
                <w:webHidden/>
              </w:rPr>
              <w:tab/>
              <w:fldChar w:fldCharType="begin"/>
              <w:instrText xml:space="preserve"> PAGEREF _Toc229668658 \h </w:instrText>
              <w:fldChar w:fldCharType="separate"/>
              <w:t>29</w:t>
              <w:fldChar w:fldCharType="end"/>
            </w:r>
          </w:hyperlink>
        </w:p>
        <w:p w14:paraId="14FD0649" w14:textId="4AE6BB39" w:rsidR="002A3F6D" w:rsidRDefault="002A3F6D">
          <w:pPr>
            <w:pStyle w:val="TOC1"/>
            <w:tabs>
              <w:tab w:val="right" w:leader="dot" w:pos="9016"/>
            </w:tabs>
            <w:rPr>
              <w:rFonts w:eastAsiaTheme="minorEastAsia"/>
              <w:noProof/>
              <w:lang w:eastAsia="en-GB"/>
            </w:rPr>
          </w:pPr>
          <w:hyperlink w:anchor="_Toc229668659" w:history="1">
            <w:r>
              <w:rPr>
                <w:rStyle w:val="Hyperlink"/>
                <w:noProof/>
              </w:rPr>
              <w:t>26. Fair Usage and Network Management</w:t>
            </w:r>
            <w:r>
              <w:rPr>
                <w:noProof/>
                <w:webHidden/>
              </w:rPr>
              <w:tab/>
              <w:fldChar w:fldCharType="begin"/>
              <w:instrText xml:space="preserve"> PAGEREF _Toc229668659 \h </w:instrText>
              <w:fldChar w:fldCharType="separate"/>
              <w:t>31</w:t>
              <w:fldChar w:fldCharType="end"/>
            </w:r>
          </w:hyperlink>
        </w:p>
        <w:p w14:paraId="49E6CE79" w14:textId="4AF413A9" w:rsidR="002A3F6D" w:rsidRDefault="002A3F6D">
          <w:pPr>
            <w:pStyle w:val="TOC1"/>
            <w:tabs>
              <w:tab w:val="right" w:leader="dot" w:pos="9016"/>
            </w:tabs>
            <w:rPr>
              <w:rFonts w:eastAsiaTheme="minorEastAsia"/>
              <w:noProof/>
              <w:lang w:eastAsia="en-GB"/>
            </w:rPr>
          </w:pPr>
          <w:hyperlink w:anchor="_Toc229668660" w:history="1">
            <w:r>
              <w:rPr>
                <w:rStyle w:val="Hyperlink"/>
                <w:noProof/>
              </w:rPr>
              <w:t>27. Call Charges and Inclusive Allowances</w:t>
            </w:r>
            <w:r>
              <w:rPr>
                <w:noProof/>
                <w:webHidden/>
              </w:rPr>
              <w:tab/>
              <w:fldChar w:fldCharType="begin"/>
              <w:instrText xml:space="preserve"> PAGEREF _Toc229668660 \h </w:instrText>
              <w:fldChar w:fldCharType="separate"/>
              <w:t>32</w:t>
              <w:fldChar w:fldCharType="end"/>
            </w:r>
          </w:hyperlink>
        </w:p>
        <w:p w14:paraId="368BDB63" w14:textId="5BD8ED21" w:rsidR="002A3F6D" w:rsidRDefault="002A3F6D">
          <w:pPr>
            <w:pStyle w:val="TOC1"/>
            <w:tabs>
              <w:tab w:val="right" w:leader="dot" w:pos="9016"/>
            </w:tabs>
            <w:rPr>
              <w:rFonts w:eastAsiaTheme="minorEastAsia"/>
              <w:noProof/>
              <w:lang w:eastAsia="en-GB"/>
            </w:rPr>
          </w:pPr>
          <w:hyperlink w:anchor="_Toc229668661" w:history="1">
            <w:r>
              <w:rPr>
                <w:rStyle w:val="Hyperlink"/>
                <w:noProof/>
              </w:rPr>
              <w:t>28. Moving Home</w:t>
            </w:r>
            <w:r>
              <w:rPr>
                <w:noProof/>
                <w:webHidden/>
              </w:rPr>
              <w:tab/>
              <w:fldChar w:fldCharType="begin"/>
              <w:instrText xml:space="preserve"> PAGEREF _Toc229668661 \h </w:instrText>
              <w:fldChar w:fldCharType="separate"/>
              <w:t>33</w:t>
              <w:fldChar w:fldCharType="end"/>
            </w:r>
          </w:hyperlink>
        </w:p>
        <w:p w14:paraId="2E6C403B" w14:textId="303ADAB5" w:rsidR="002A3F6D" w:rsidRDefault="002A3F6D">
          <w:pPr>
            <w:pStyle w:val="TOC1"/>
            <w:tabs>
              <w:tab w:val="right" w:leader="dot" w:pos="9016"/>
            </w:tabs>
            <w:rPr>
              <w:rFonts w:eastAsiaTheme="minorEastAsia"/>
              <w:noProof/>
              <w:lang w:eastAsia="en-GB"/>
            </w:rPr>
          </w:pPr>
          <w:hyperlink w:anchor="_Toc229668662" w:history="1">
            <w:r>
              <w:rPr>
                <w:rStyle w:val="Hyperlink"/>
                <w:noProof/>
              </w:rPr>
              <w:t>29. Security and Fraud Prevention</w:t>
            </w:r>
            <w:r>
              <w:rPr>
                <w:noProof/>
                <w:webHidden/>
              </w:rPr>
              <w:tab/>
              <w:fldChar w:fldCharType="begin"/>
              <w:instrText xml:space="preserve"> PAGEREF _Toc229668662 \h </w:instrText>
              <w:fldChar w:fldCharType="separate"/>
              <w:t>34</w:t>
              <w:fldChar w:fldCharType="end"/>
            </w:r>
          </w:hyperlink>
        </w:p>
        <w:p w14:paraId="09E8D40E" w14:textId="5F8C8EF7" w:rsidR="002A3F6D" w:rsidRDefault="002A3F6D">
          <w:pPr>
            <w:pStyle w:val="TOC1"/>
            <w:tabs>
              <w:tab w:val="right" w:leader="dot" w:pos="9016"/>
            </w:tabs>
            <w:rPr>
              <w:rFonts w:eastAsiaTheme="minorEastAsia"/>
              <w:noProof/>
              <w:lang w:eastAsia="en-GB"/>
            </w:rPr>
          </w:pPr>
          <w:hyperlink w:anchor="_Toc229668663" w:history="1">
            <w:r>
              <w:rPr>
                <w:rStyle w:val="Hyperlink"/>
                <w:noProof/>
              </w:rPr>
              <w:t>30. Complaints and ADR</w:t>
            </w:r>
            <w:r>
              <w:rPr>
                <w:noProof/>
                <w:webHidden/>
              </w:rPr>
              <w:tab/>
              <w:fldChar w:fldCharType="begin"/>
              <w:instrText xml:space="preserve"> PAGEREF _Toc229668663 \h </w:instrText>
              <w:fldChar w:fldCharType="separate"/>
              <w:t>35</w:t>
              <w:fldChar w:fldCharType="end"/>
            </w:r>
          </w:hyperlink>
        </w:p>
        <w:p w14:paraId="441BCE8A" w14:textId="228F7390" w:rsidR="002A3F6D" w:rsidRDefault="002A3F6D">
          <w:pPr>
            <w:pStyle w:val="TOC1"/>
            <w:tabs>
              <w:tab w:val="right" w:leader="dot" w:pos="9016"/>
            </w:tabs>
            <w:rPr>
              <w:rFonts w:eastAsiaTheme="minorEastAsia"/>
              <w:noProof/>
              <w:lang w:eastAsia="en-GB"/>
            </w:rPr>
          </w:pPr>
          <w:hyperlink w:anchor="_Toc229668664" w:history="1">
            <w:r>
              <w:rPr>
                <w:rStyle w:val="Hyperlink"/>
                <w:noProof/>
              </w:rPr>
              <w:t>31. Vulnerable Customers</w:t>
            </w:r>
            <w:r>
              <w:rPr>
                <w:noProof/>
                <w:webHidden/>
              </w:rPr>
              <w:tab/>
              <w:fldChar w:fldCharType="begin"/>
              <w:instrText xml:space="preserve"> PAGEREF _Toc229668664 \h </w:instrText>
              <w:fldChar w:fldCharType="separate"/>
              <w:t>36</w:t>
              <w:fldChar w:fldCharType="end"/>
            </w:r>
          </w:hyperlink>
        </w:p>
        <w:p w14:paraId="79CF5979" w14:textId="6668F944" w:rsidR="002A3F6D" w:rsidRDefault="002A3F6D">
          <w:pPr>
            <w:pStyle w:val="TOC1"/>
            <w:tabs>
              <w:tab w:val="right" w:leader="dot" w:pos="9016"/>
            </w:tabs>
            <w:rPr>
              <w:rFonts w:eastAsiaTheme="minorEastAsia"/>
              <w:noProof/>
              <w:lang w:eastAsia="en-GB"/>
            </w:rPr>
          </w:pPr>
          <w:hyperlink w:anchor="_Toc229668665" w:history="1">
            <w:r>
              <w:rPr>
                <w:rStyle w:val="Hyperlink"/>
                <w:noProof/>
              </w:rPr>
              <w:t>32. Business Customers</w:t>
            </w:r>
            <w:r>
              <w:rPr>
                <w:noProof/>
                <w:webHidden/>
              </w:rPr>
              <w:tab/>
              <w:fldChar w:fldCharType="begin"/>
              <w:instrText xml:space="preserve"> PAGEREF _Toc229668665 \h </w:instrText>
              <w:fldChar w:fldCharType="separate"/>
              <w:t>37</w:t>
              <w:fldChar w:fldCharType="end"/>
            </w:r>
          </w:hyperlink>
        </w:p>
        <w:p w14:paraId="22A872E4" w14:textId="106D2471" w:rsidR="002A3F6D" w:rsidRDefault="002A3F6D">
          <w:pPr>
            <w:pStyle w:val="TOC1"/>
            <w:tabs>
              <w:tab w:val="right" w:leader="dot" w:pos="9016"/>
            </w:tabs>
            <w:rPr>
              <w:rFonts w:eastAsiaTheme="minorEastAsia"/>
              <w:noProof/>
              <w:lang w:eastAsia="en-GB"/>
            </w:rPr>
          </w:pPr>
          <w:hyperlink w:anchor="_Toc229668666" w:history="1">
            <w:r>
              <w:rPr>
                <w:rStyle w:val="Hyperlink"/>
                <w:noProof/>
              </w:rPr>
              <w:t>33. Liability</w:t>
            </w:r>
            <w:r>
              <w:rPr>
                <w:noProof/>
                <w:webHidden/>
              </w:rPr>
              <w:tab/>
              <w:fldChar w:fldCharType="begin"/>
              <w:instrText xml:space="preserve"> PAGEREF _Toc229668666 \h </w:instrText>
              <w:fldChar w:fldCharType="separate"/>
              <w:t>38</w:t>
              <w:fldChar w:fldCharType="end"/>
            </w:r>
          </w:hyperlink>
        </w:p>
        <w:p w14:paraId="334C5917" w14:textId="32F94AE7" w:rsidR="002A3F6D" w:rsidRDefault="002A3F6D">
          <w:pPr>
            <w:pStyle w:val="TOC1"/>
            <w:tabs>
              <w:tab w:val="right" w:leader="dot" w:pos="9016"/>
            </w:tabs>
            <w:rPr>
              <w:rFonts w:eastAsiaTheme="minorEastAsia"/>
              <w:noProof/>
              <w:lang w:eastAsia="en-GB"/>
            </w:rPr>
          </w:pPr>
          <w:hyperlink w:anchor="_Toc229668667" w:history="1">
            <w:r>
              <w:rPr>
                <w:rStyle w:val="Hyperlink"/>
                <w:noProof/>
              </w:rPr>
              <w:t>34. Force Majeure</w:t>
            </w:r>
            <w:r>
              <w:rPr>
                <w:noProof/>
                <w:webHidden/>
              </w:rPr>
              <w:tab/>
              <w:fldChar w:fldCharType="begin"/>
              <w:instrText xml:space="preserve"> PAGEREF _Toc229668667 \h </w:instrText>
              <w:fldChar w:fldCharType="separate"/>
              <w:t>38</w:t>
              <w:fldChar w:fldCharType="end"/>
            </w:r>
          </w:hyperlink>
        </w:p>
        <w:p w14:paraId="13028D0B" w14:textId="4BEB561E" w:rsidR="002A3F6D" w:rsidRDefault="002A3F6D">
          <w:pPr>
            <w:pStyle w:val="TOC1"/>
            <w:tabs>
              <w:tab w:val="right" w:leader="dot" w:pos="9016"/>
            </w:tabs>
            <w:rPr>
              <w:rFonts w:eastAsiaTheme="minorEastAsia"/>
              <w:noProof/>
              <w:lang w:eastAsia="en-GB"/>
            </w:rPr>
          </w:pPr>
          <w:hyperlink w:anchor="_Toc229668668" w:history="1">
            <w:r>
              <w:rPr>
                <w:rStyle w:val="Hyperlink"/>
                <w:noProof/>
              </w:rPr>
              <w:t>35. Changes to the Contract</w:t>
            </w:r>
            <w:r>
              <w:rPr>
                <w:noProof/>
                <w:webHidden/>
              </w:rPr>
              <w:tab/>
              <w:fldChar w:fldCharType="begin"/>
              <w:instrText xml:space="preserve"> PAGEREF _Toc229668668 \h </w:instrText>
              <w:fldChar w:fldCharType="separate"/>
              <w:t>39</w:t>
              <w:fldChar w:fldCharType="end"/>
            </w:r>
          </w:hyperlink>
        </w:p>
        <w:p w14:paraId="63E98F9F" w14:textId="08155EF9" w:rsidR="002A3F6D" w:rsidRDefault="002A3F6D">
          <w:pPr>
            <w:pStyle w:val="TOC1"/>
            <w:tabs>
              <w:tab w:val="right" w:leader="dot" w:pos="9016"/>
            </w:tabs>
            <w:rPr>
              <w:rFonts w:eastAsiaTheme="minorEastAsia"/>
              <w:noProof/>
              <w:lang w:eastAsia="en-GB"/>
            </w:rPr>
          </w:pPr>
          <w:hyperlink w:anchor="_Toc229668669" w:history="1">
            <w:r>
              <w:rPr>
                <w:rStyle w:val="Hyperlink"/>
                <w:noProof/>
              </w:rPr>
              <w:t>36. Entire Agreement</w:t>
            </w:r>
            <w:r>
              <w:rPr>
                <w:noProof/>
                <w:webHidden/>
              </w:rPr>
              <w:tab/>
              <w:fldChar w:fldCharType="begin"/>
              <w:instrText xml:space="preserve"> PAGEREF _Toc229668669 \h </w:instrText>
              <w:fldChar w:fldCharType="separate"/>
              <w:t>40</w:t>
              <w:fldChar w:fldCharType="end"/>
            </w:r>
          </w:hyperlink>
        </w:p>
        <w:p w14:paraId="1237C28C" w14:textId="2B19FA91" w:rsidR="002A3F6D" w:rsidRDefault="002A3F6D">
          <w:pPr>
            <w:pStyle w:val="TOC1"/>
            <w:tabs>
              <w:tab w:val="right" w:leader="dot" w:pos="9016"/>
            </w:tabs>
            <w:rPr>
              <w:rFonts w:eastAsiaTheme="minorEastAsia"/>
              <w:noProof/>
              <w:lang w:eastAsia="en-GB"/>
            </w:rPr>
          </w:pPr>
          <w:hyperlink w:anchor="_Toc229668670" w:history="1">
            <w:r>
              <w:rPr>
                <w:rStyle w:val="Hyperlink"/>
                <w:noProof/>
              </w:rPr>
              <w:t>37. Governing Law</w:t>
            </w:r>
            <w:r>
              <w:rPr>
                <w:noProof/>
                <w:webHidden/>
              </w:rPr>
              <w:tab/>
              <w:fldChar w:fldCharType="begin"/>
              <w:instrText xml:space="preserve"> PAGEREF _Toc229668670 \h </w:instrText>
              <w:fldChar w:fldCharType="separate"/>
              <w:t>40</w:t>
              <w:fldChar w:fldCharType="end"/>
            </w:r>
          </w:hyperlink>
        </w:p>
        <w:p w14:paraId="002F2B09" w14:textId="1F4A198C" w:rsidR="002A3F6D" w:rsidRDefault="002A3F6D">
          <w:pPr>
            <w:pStyle w:val="TOC1"/>
            <w:tabs>
              <w:tab w:val="right" w:leader="dot" w:pos="9016"/>
            </w:tabs>
            <w:rPr>
              <w:rFonts w:eastAsiaTheme="minorEastAsia"/>
              <w:noProof/>
              <w:lang w:eastAsia="en-GB"/>
            </w:rPr>
          </w:pPr>
          <w:hyperlink w:anchor="_Toc229668671" w:history="1">
            <w:r>
              <w:rPr>
                <w:rStyle w:val="Hyperlink"/>
                <w:noProof/>
              </w:rPr>
              <w:t>38. Contact Details</w:t>
            </w:r>
            <w:r>
              <w:rPr>
                <w:noProof/>
                <w:webHidden/>
              </w:rPr>
              <w:tab/>
              <w:fldChar w:fldCharType="begin"/>
              <w:instrText xml:space="preserve"> PAGEREF _Toc229668671 \h </w:instrText>
              <w:fldChar w:fldCharType="separate"/>
              <w:t>40</w:t>
              <w:fldChar w:fldCharType="end"/>
            </w:r>
          </w:hyperlink>
        </w:p>
        <w:p w14:paraId="50CF1D4E" w14:textId="2C92B843" w:rsidR="006931B1" w:rsidRDefault="006931B1">
          <w:r>
            <w:rPr>
              <w:b/>
              <w:bCs/>
              <w:noProof/>
            </w:rPr>
            <w:fldChar w:fldCharType="end"/>
          </w:r>
        </w:p>
      </w:sdtContent>
    </w:sdt>
    <w:p w14:paraId="60E5CD33" w14:textId="6632BCC1" w:rsidR="006931B1" w:rsidRDefault="006931B1">
      <w:pPr>
        <w:rPr>
          <w:color w:val="156082" w:themeColor="accent1"/>
        </w:rPr>
      </w:pPr>
      <w:r>
        <w:rPr>
          <w:color w:val="156082" w:themeColor="accent1"/>
        </w:rPr>
        <w:br w:type="page"/>
      </w:r>
    </w:p>
    <w:p w14:paraId="7CCF6ADF" w14:textId="77777777" w:rsidR="00BF5C85" w:rsidRPr="00BF5C85" w:rsidRDefault="00BF5C85" w:rsidP="008D423C">
      <w:pPr>
        <w:pStyle w:val="Heading1"/>
        <w:rPr>
          <w:b w:val="0"/>
        </w:rPr>
      </w:pPr>
      <w:bookmarkStart w:id="0" w:name="_Toc229668634"/>
      <w:r>
        <w:lastRenderedPageBreak/>
        <w:t>1. Introduction</w:t>
      </w:r>
      <w:bookmarkEnd w:id="0"/>
    </w:p>
    <w:p w14:paraId="3C43F010" w14:textId="77777777" w:rsidR="00BF5C85" w:rsidRPr="00BF5C85" w:rsidRDefault="00BF5C85" w:rsidP="00BF5C85">
      <w:pPr>
        <w:rPr>
          <w:color w:val="156082" w:themeColor="accent1"/>
        </w:rPr>
      </w:pPr>
      <w:r>
        <w:rPr>
          <w:color w:val="156082" w:themeColor="accent1"/>
        </w:rPr>
        <w:t>These Terms and Conditions explain how we provide Services to you, how the Contract between us works, and your rights and responsibilities.</w:t>
      </w:r>
    </w:p>
    <w:p w14:paraId="155D63D1" w14:textId="77777777" w:rsidR="00BF5C85" w:rsidRPr="00BF5C85" w:rsidRDefault="00BF5C85" w:rsidP="00BF5C85">
      <w:pPr>
        <w:rPr>
          <w:color w:val="156082" w:themeColor="accent1"/>
        </w:rPr>
      </w:pPr>
      <w:r>
        <w:rPr>
          <w:color w:val="156082" w:themeColor="accent1"/>
        </w:rPr>
        <w:t>Please read these Terms carefully together with:</w:t>
      </w:r>
    </w:p>
    <w:p w14:paraId="3ACAFFC6" w14:textId="77777777" w:rsidR="00BF5C85" w:rsidRPr="00BF5C85" w:rsidRDefault="00BF5C85">
      <w:pPr>
        <w:numPr>
          <w:ilvl w:val="0"/>
          <w:numId w:val="1"/>
        </w:numPr>
        <w:rPr>
          <w:color w:val="156082" w:themeColor="accent1"/>
        </w:rPr>
      </w:pPr>
      <w:r>
        <w:rPr>
          <w:color w:val="156082" w:themeColor="accent1"/>
        </w:rPr>
        <w:t>your Contract Summary;</w:t>
      </w:r>
    </w:p>
    <w:p w14:paraId="18C32746" w14:textId="77777777" w:rsidR="00BF5C85" w:rsidRPr="00BF5C85" w:rsidRDefault="00BF5C85">
      <w:pPr>
        <w:numPr>
          <w:ilvl w:val="0"/>
          <w:numId w:val="1"/>
        </w:numPr>
        <w:rPr>
          <w:color w:val="156082" w:themeColor="accent1"/>
        </w:rPr>
      </w:pPr>
      <w:r>
        <w:rPr>
          <w:color w:val="156082" w:themeColor="accent1"/>
        </w:rPr>
        <w:t>Contract Information;</w:t>
      </w:r>
    </w:p>
    <w:p w14:paraId="11C661D4" w14:textId="77777777" w:rsidR="00BF5C85" w:rsidRPr="00BF5C85" w:rsidRDefault="00BF5C85">
      <w:pPr>
        <w:numPr>
          <w:ilvl w:val="0"/>
          <w:numId w:val="1"/>
        </w:numPr>
        <w:rPr>
          <w:color w:val="156082" w:themeColor="accent1"/>
        </w:rPr>
      </w:pPr>
      <w:r>
        <w:rPr>
          <w:color w:val="156082" w:themeColor="accent1"/>
        </w:rPr>
        <w:t>Tariff Plan;</w:t>
      </w:r>
    </w:p>
    <w:p w14:paraId="02A3BABE" w14:textId="77777777" w:rsidR="00BF5C85" w:rsidRPr="00BF5C85" w:rsidRDefault="00BF5C85">
      <w:pPr>
        <w:numPr>
          <w:ilvl w:val="0"/>
          <w:numId w:val="1"/>
        </w:numPr>
        <w:rPr>
          <w:color w:val="156082" w:themeColor="accent1"/>
        </w:rPr>
      </w:pPr>
      <w:r>
        <w:rPr>
          <w:color w:val="156082" w:themeColor="accent1"/>
        </w:rPr>
        <w:t>Price Guide;</w:t>
      </w:r>
    </w:p>
    <w:p w14:paraId="5E3FAB64" w14:textId="77777777" w:rsidR="00BF5C85" w:rsidRPr="00BF5C85" w:rsidRDefault="00BF5C85">
      <w:pPr>
        <w:numPr>
          <w:ilvl w:val="0"/>
          <w:numId w:val="1"/>
        </w:numPr>
        <w:rPr>
          <w:color w:val="156082" w:themeColor="accent1"/>
        </w:rPr>
      </w:pPr>
      <w:r>
        <w:rPr>
          <w:color w:val="156082" w:themeColor="accent1"/>
        </w:rPr>
        <w:t>Fair Usage Policy;</w:t>
      </w:r>
    </w:p>
    <w:p w14:paraId="4B9F0727" w14:textId="77777777" w:rsidR="00BF5C85" w:rsidRPr="00BF5C85" w:rsidRDefault="00BF5C85">
      <w:pPr>
        <w:numPr>
          <w:ilvl w:val="0"/>
          <w:numId w:val="1"/>
        </w:numPr>
        <w:rPr>
          <w:color w:val="156082" w:themeColor="accent1"/>
        </w:rPr>
      </w:pPr>
      <w:r>
        <w:rPr>
          <w:color w:val="156082" w:themeColor="accent1"/>
        </w:rPr>
        <w:t>Complaints Code;</w:t>
      </w:r>
    </w:p>
    <w:p w14:paraId="2EE23C42" w14:textId="77777777" w:rsidR="00BF5C85" w:rsidRPr="00BF5C85" w:rsidRDefault="00BF5C85">
      <w:pPr>
        <w:numPr>
          <w:ilvl w:val="0"/>
          <w:numId w:val="1"/>
        </w:numPr>
        <w:rPr>
          <w:color w:val="156082" w:themeColor="accent1"/>
        </w:rPr>
      </w:pPr>
      <w:r>
        <w:rPr>
          <w:color w:val="156082" w:themeColor="accent1"/>
        </w:rPr>
        <w:t>Privacy Policy; and</w:t>
      </w:r>
    </w:p>
    <w:p w14:paraId="382E88B1" w14:textId="77777777" w:rsidR="00BF5C85" w:rsidRPr="00BF5C85" w:rsidRDefault="00BF5C85">
      <w:pPr>
        <w:numPr>
          <w:ilvl w:val="0"/>
          <w:numId w:val="1"/>
        </w:numPr>
        <w:rPr>
          <w:color w:val="156082" w:themeColor="accent1"/>
        </w:rPr>
      </w:pPr>
      <w:r>
        <w:rPr>
          <w:color w:val="156082" w:themeColor="accent1"/>
        </w:rPr>
        <w:t>any additional Service-specific terms.</w:t>
      </w:r>
    </w:p>
    <w:p w14:paraId="6C3ECA89" w14:textId="77777777" w:rsidR="00BF5C85" w:rsidRPr="00BF5C85" w:rsidRDefault="00BF5C85" w:rsidP="00BF5C85">
      <w:pPr>
        <w:rPr>
          <w:color w:val="156082" w:themeColor="accent1"/>
        </w:rPr>
      </w:pPr>
      <w:r>
        <w:rPr>
          <w:color w:val="156082" w:themeColor="accent1"/>
        </w:rPr>
        <w:t>These documents together form the Contract between you and us.</w:t>
      </w:r>
    </w:p>
    <w:p w14:paraId="3FECDA9D" w14:textId="77777777" w:rsidR="00BF5C85" w:rsidRPr="00BF5C85" w:rsidRDefault="00BF5C85" w:rsidP="00BF5C85">
      <w:pPr>
        <w:rPr>
          <w:color w:val="156082" w:themeColor="accent1"/>
        </w:rPr>
      </w:pPr>
      <w:r>
        <w:rPr>
          <w:color w:val="156082" w:themeColor="accent1"/>
        </w:rPr>
        <w:t>Nothing in these Terms affects your statutory rights.</w:t>
      </w:r>
    </w:p>
    <w:p w14:paraId="7C8B81CA" w14:textId="77777777" w:rsidR="00BF5C85" w:rsidRPr="00BF5C85" w:rsidRDefault="00000000" w:rsidP="00BF5C85">
      <w:pPr>
        <w:rPr>
          <w:color w:val="156082" w:themeColor="accent1"/>
        </w:rPr>
      </w:pPr>
      <w:r>
        <w:rPr>
          <w:color w:val="156082" w:themeColor="accent1"/>
        </w:rPr>
        <w:pict w14:anchorId="709F98D9">
          <v:rect id="_x0000_i1026" style="width:0;height:1.5pt" o:hralign="center" o:hrstd="t" o:hr="t" fillcolor="#a0a0a0" stroked="f"/>
        </w:pict>
      </w:r>
    </w:p>
    <w:p w14:paraId="0EFF0A89" w14:textId="77777777" w:rsidR="00BF5C85" w:rsidRPr="00BF5C85" w:rsidRDefault="00BF5C85" w:rsidP="008D423C">
      <w:pPr>
        <w:pStyle w:val="Heading1"/>
        <w:rPr>
          <w:b w:val="0"/>
        </w:rPr>
      </w:pPr>
      <w:bookmarkStart w:id="1" w:name="_Toc229668635"/>
      <w:r>
        <w:t>2. Definitions</w:t>
      </w:r>
      <w:bookmarkEnd w:id="1"/>
    </w:p>
    <w:p w14:paraId="6943EFD3" w14:textId="77777777" w:rsidR="00BF5C85" w:rsidRPr="00BF5C85" w:rsidRDefault="00BF5C85" w:rsidP="00BF5C85">
      <w:pPr>
        <w:rPr>
          <w:color w:val="156082" w:themeColor="accent1"/>
        </w:rPr>
      </w:pPr>
      <w:r>
        <w:rPr>
          <w:color w:val="156082" w:themeColor="accent1"/>
        </w:rPr>
        <w:t>In these Terms:</w:t>
      </w:r>
    </w:p>
    <w:p w14:paraId="6E546B7C" w14:textId="77777777" w:rsidR="00BF5C85" w:rsidRPr="00BF5C85" w:rsidRDefault="00BF5C85" w:rsidP="00BF5C85">
      <w:pPr>
        <w:rPr>
          <w:color w:val="156082" w:themeColor="accent1"/>
        </w:rPr>
      </w:pPr>
      <w:r>
        <w:rPr>
          <w:color w:val="156082" w:themeColor="accent1"/>
        </w:rPr>
        <w:t>"Business Customer" means a customer acting wholly or mainly for purposes relating to their trade, business, craft or profession.</w:t>
      </w:r>
    </w:p>
    <w:p w14:paraId="37AC5B39" w14:textId="77777777" w:rsidR="00BF5C85" w:rsidRPr="00BF5C85" w:rsidRDefault="00BF5C85" w:rsidP="00BF5C85">
      <w:pPr>
        <w:rPr>
          <w:color w:val="156082" w:themeColor="accent1"/>
        </w:rPr>
      </w:pPr>
      <w:r>
        <w:rPr>
          <w:color w:val="156082" w:themeColor="accent1"/>
        </w:rPr>
        <w:t>"Commencement Date" means the date on which the relevant Service is activated or otherwise made available for use.</w:t>
      </w:r>
    </w:p>
    <w:p w14:paraId="6A347830" w14:textId="77777777" w:rsidR="00BF5C85" w:rsidRPr="00BF5C85" w:rsidRDefault="00BF5C85" w:rsidP="00BF5C85">
      <w:pPr>
        <w:rPr>
          <w:color w:val="156082" w:themeColor="accent1"/>
        </w:rPr>
      </w:pPr>
      <w:r>
        <w:rPr>
          <w:color w:val="156082" w:themeColor="accent1"/>
        </w:rPr>
        <w:t>"Contract" means the agreement between you and us for the supply of Services.</w:t>
      </w:r>
    </w:p>
    <w:p w14:paraId="79F3CB83" w14:textId="77777777" w:rsidR="00BF5C85" w:rsidRPr="00BF5C85" w:rsidRDefault="00BF5C85" w:rsidP="00BF5C85">
      <w:pPr>
        <w:rPr>
          <w:color w:val="156082" w:themeColor="accent1"/>
        </w:rPr>
      </w:pPr>
      <w:r>
        <w:rPr>
          <w:color w:val="156082" w:themeColor="accent1"/>
        </w:rPr>
        <w:t>"Consumer" means an individual acting wholly or mainly outside their trade, business, craft or profession.</w:t>
      </w:r>
    </w:p>
    <w:p w14:paraId="18D34705" w14:textId="77777777" w:rsidR="00BF5C85" w:rsidRPr="00BF5C85" w:rsidRDefault="00BF5C85" w:rsidP="00BF5C85">
      <w:pPr>
        <w:rPr>
          <w:color w:val="156082" w:themeColor="accent1"/>
        </w:rPr>
      </w:pPr>
      <w:r>
        <w:rPr>
          <w:color w:val="156082" w:themeColor="accent1"/>
        </w:rPr>
        <w:t>"Credit Limit" means any spending or credit limit we apply to your account.</w:t>
      </w:r>
    </w:p>
    <w:p w14:paraId="7C5849FA" w14:textId="77777777" w:rsidR="00BF5C85" w:rsidRPr="00BF5C85" w:rsidRDefault="00BF5C85" w:rsidP="00BF5C85">
      <w:pPr>
        <w:rPr>
          <w:color w:val="156082" w:themeColor="accent1"/>
        </w:rPr>
      </w:pPr>
      <w:r>
        <w:rPr>
          <w:color w:val="156082" w:themeColor="accent1"/>
        </w:rPr>
        <w:t>"Early Termination Charge" means a charge payable if you end a Service before the end of the Minimum Period.</w:t>
      </w:r>
    </w:p>
    <w:p w14:paraId="621B00BE" w14:textId="77777777" w:rsidR="00BF5C85" w:rsidRPr="00BF5C85" w:rsidRDefault="00BF5C85" w:rsidP="00BF5C85">
      <w:pPr>
        <w:rPr>
          <w:color w:val="156082" w:themeColor="accent1"/>
        </w:rPr>
      </w:pPr>
      <w:r>
        <w:rPr>
          <w:color w:val="156082" w:themeColor="accent1"/>
        </w:rPr>
        <w:t>"Equipment" means any Router, modem, TV box, ONT, SIM card or other equipment supplied by us.</w:t>
      </w:r>
    </w:p>
    <w:p w14:paraId="40F85BDB" w14:textId="77777777" w:rsidR="00BF5C85" w:rsidRPr="00BF5C85" w:rsidRDefault="00BF5C85" w:rsidP="00BF5C85">
      <w:pPr>
        <w:rPr>
          <w:color w:val="156082" w:themeColor="accent1"/>
        </w:rPr>
      </w:pPr>
      <w:r>
        <w:rPr>
          <w:color w:val="156082" w:themeColor="accent1"/>
        </w:rPr>
        <w:lastRenderedPageBreak/>
        <w:t>"Minimum Period" means the minimum contractual term agreed with you before activation.</w:t>
      </w:r>
    </w:p>
    <w:p w14:paraId="12E8AA71" w14:textId="77777777" w:rsidR="00BF5C85" w:rsidRPr="00BF5C85" w:rsidRDefault="00BF5C85" w:rsidP="00BF5C85">
      <w:pPr>
        <w:rPr>
          <w:color w:val="156082" w:themeColor="accent1"/>
        </w:rPr>
      </w:pPr>
      <w:r>
        <w:rPr>
          <w:color w:val="156082" w:themeColor="accent1"/>
        </w:rPr>
        <w:t>"Network" means any communications network used to provide the Services.</w:t>
      </w:r>
    </w:p>
    <w:p w14:paraId="02DF6847" w14:textId="77777777" w:rsidR="00BF5C85" w:rsidRDefault="00BF5C85" w:rsidP="00BF5C85">
      <w:pPr>
        <w:rPr>
          <w:color w:val="156082" w:themeColor="accent1"/>
        </w:rPr>
      </w:pPr>
      <w:r>
        <w:rPr>
          <w:color w:val="156082" w:themeColor="accent1"/>
        </w:rPr>
        <w:t>"Ofcom" means the Office of Communications.</w:t>
      </w:r>
    </w:p>
    <w:p w14:paraId="6B4D1F5A" w14:textId="6572FAA6" w:rsidR="00B75A84" w:rsidRPr="00656D0B" w:rsidRDefault="00B75A84" w:rsidP="00BF5C85">
      <w:pPr>
        <w:rPr>
          <w:color w:val="156082" w:themeColor="accent1"/>
        </w:rPr>
      </w:pPr>
      <w:r>
        <w:rPr>
          <w:color w:val="156082" w:themeColor="accent1"/>
        </w:rPr>
        <w:t>“Openreach” means Openreach Limited, its successors, subcontractors or any network infrastructure provider responsible for the provision, maintenance, installation, repair or operation of the access network used to deliver the Services.</w:t>
      </w:r>
    </w:p>
    <w:p w14:paraId="13C87767" w14:textId="051D8292" w:rsidR="00592C8A" w:rsidRPr="0042591A" w:rsidRDefault="0042591A" w:rsidP="00BF5C85">
      <w:pPr>
        <w:rPr>
          <w:color w:val="156082" w:themeColor="accent1"/>
        </w:rPr>
      </w:pPr>
      <w:r>
        <w:rPr>
          <w:color w:val="156082" w:themeColor="accent1"/>
        </w:rPr>
        <w:t>“PECR” means THE Privacy and Electronic Communications Regulations,</w:t>
      </w:r>
    </w:p>
    <w:p w14:paraId="4FB01A3F" w14:textId="77777777" w:rsidR="00BF5C85" w:rsidRPr="00BF5C85" w:rsidRDefault="00BF5C85" w:rsidP="00BF5C85">
      <w:pPr>
        <w:rPr>
          <w:color w:val="156082" w:themeColor="accent1"/>
        </w:rPr>
      </w:pPr>
      <w:r>
        <w:rPr>
          <w:color w:val="156082" w:themeColor="accent1"/>
        </w:rPr>
        <w:t>"Services" means broadband, telephone, mobile, TV or related communications services supplied by us.</w:t>
      </w:r>
    </w:p>
    <w:p w14:paraId="31EBD468" w14:textId="77777777" w:rsidR="00BF5C85" w:rsidRPr="00BF5C85" w:rsidRDefault="00BF5C85" w:rsidP="00BF5C85">
      <w:pPr>
        <w:rPr>
          <w:color w:val="156082" w:themeColor="accent1"/>
        </w:rPr>
      </w:pPr>
      <w:r>
        <w:rPr>
          <w:color w:val="156082" w:themeColor="accent1"/>
        </w:rPr>
        <w:t>"Tariff Plan" means the pricing structure and allowances applicable to your Services.</w:t>
      </w:r>
    </w:p>
    <w:p w14:paraId="3F406B61" w14:textId="77777777" w:rsidR="00BF5C85" w:rsidRPr="00BF5C85" w:rsidRDefault="00BF5C85" w:rsidP="00BF5C85">
      <w:pPr>
        <w:rPr>
          <w:color w:val="156082" w:themeColor="accent1"/>
        </w:rPr>
      </w:pPr>
      <w:r>
        <w:rPr>
          <w:color w:val="156082" w:themeColor="accent1"/>
        </w:rPr>
        <w:t>"we", "us" and "our" means Onyx Fibre Limited trading as Onyx Fibre.</w:t>
      </w:r>
    </w:p>
    <w:p w14:paraId="25643AA9" w14:textId="77777777" w:rsidR="00BF5C85" w:rsidRPr="00BF5C85" w:rsidRDefault="00BF5C85" w:rsidP="00BF5C85">
      <w:pPr>
        <w:rPr>
          <w:color w:val="156082" w:themeColor="accent1"/>
        </w:rPr>
      </w:pPr>
      <w:r>
        <w:rPr>
          <w:color w:val="156082" w:themeColor="accent1"/>
        </w:rPr>
        <w:t>"you" and "your" means the account holder named on the Contract.</w:t>
      </w:r>
    </w:p>
    <w:p w14:paraId="112B37BE" w14:textId="77777777" w:rsidR="00BF5C85" w:rsidRPr="00BF5C85" w:rsidRDefault="00000000" w:rsidP="00BF5C85">
      <w:pPr>
        <w:rPr>
          <w:color w:val="156082" w:themeColor="accent1"/>
        </w:rPr>
      </w:pPr>
      <w:r>
        <w:rPr>
          <w:color w:val="156082" w:themeColor="accent1"/>
        </w:rPr>
        <w:pict w14:anchorId="35B7ACDA">
          <v:rect id="_x0000_i1027" style="width:0;height:1.5pt" o:hralign="center" o:hrstd="t" o:hr="t" fillcolor="#a0a0a0" stroked="f"/>
        </w:pict>
      </w:r>
    </w:p>
    <w:p w14:paraId="6111AB82" w14:textId="7771A6AF" w:rsidR="00BF5C85" w:rsidRPr="00BF5C85" w:rsidRDefault="002A3F6D" w:rsidP="008D423C">
      <w:pPr>
        <w:pStyle w:val="Heading1"/>
        <w:rPr>
          <w:b w:val="0"/>
        </w:rPr>
      </w:pPr>
      <w:bookmarkStart w:id="2" w:name="_Toc229668636"/>
      <w:r>
        <w:t>3. Formation of Contract</w:t>
      </w:r>
      <w:bookmarkEnd w:id="2"/>
    </w:p>
    <w:p w14:paraId="7DED80E0" w14:textId="77777777" w:rsidR="00BF5C85" w:rsidRPr="00BF5C85" w:rsidRDefault="00BF5C85" w:rsidP="00BF5C85">
      <w:pPr>
        <w:rPr>
          <w:color w:val="156082" w:themeColor="accent1"/>
        </w:rPr>
      </w:pPr>
      <w:r>
        <w:rPr>
          <w:color w:val="156082" w:themeColor="accent1"/>
        </w:rPr>
        <w:t>Your Contract starts when:</w:t>
      </w:r>
    </w:p>
    <w:p w14:paraId="1B760BBC" w14:textId="77777777" w:rsidR="00BF5C85" w:rsidRPr="00BF5C85" w:rsidRDefault="00BF5C85">
      <w:pPr>
        <w:numPr>
          <w:ilvl w:val="0"/>
          <w:numId w:val="2"/>
        </w:numPr>
        <w:rPr>
          <w:color w:val="156082" w:themeColor="accent1"/>
        </w:rPr>
      </w:pPr>
      <w:r>
        <w:rPr>
          <w:color w:val="156082" w:themeColor="accent1"/>
        </w:rPr>
        <w:t>we confirm acceptance of your order; and</w:t>
      </w:r>
    </w:p>
    <w:p w14:paraId="1AACF69A" w14:textId="77777777" w:rsidR="00BF5C85" w:rsidRPr="00BF5C85" w:rsidRDefault="00BF5C85">
      <w:pPr>
        <w:numPr>
          <w:ilvl w:val="0"/>
          <w:numId w:val="2"/>
        </w:numPr>
        <w:rPr>
          <w:color w:val="156082" w:themeColor="accent1"/>
        </w:rPr>
      </w:pPr>
      <w:r>
        <w:rPr>
          <w:color w:val="156082" w:themeColor="accent1"/>
        </w:rPr>
        <w:t>the relevant Service is activated.</w:t>
      </w:r>
    </w:p>
    <w:p w14:paraId="787D3A79" w14:textId="77777777" w:rsidR="00BF5C85" w:rsidRPr="00BF5C85" w:rsidRDefault="00BF5C85" w:rsidP="00BF5C85">
      <w:pPr>
        <w:rPr>
          <w:color w:val="156082" w:themeColor="accent1"/>
        </w:rPr>
      </w:pPr>
      <w:r>
        <w:rPr>
          <w:color w:val="156082" w:themeColor="accent1"/>
        </w:rPr>
        <w:t>Pre-contract information, including your Contract Summary and Contract Information, will be provided on a durable medium before you are bound by the Contract.</w:t>
      </w:r>
    </w:p>
    <w:p w14:paraId="77392D90" w14:textId="77777777" w:rsidR="00BF5C85" w:rsidRPr="00BF5C85" w:rsidRDefault="00BF5C85" w:rsidP="00BF5C85">
      <w:pPr>
        <w:rPr>
          <w:color w:val="156082" w:themeColor="accent1"/>
        </w:rPr>
      </w:pPr>
      <w:r>
        <w:rPr>
          <w:color w:val="156082" w:themeColor="accent1"/>
        </w:rPr>
        <w:t>Where you are a Consumer and place your order at a distance or off-premises, a 14-day cooling-off period will normally apply in accordance with applicable law.</w:t>
      </w:r>
    </w:p>
    <w:p w14:paraId="6795E605" w14:textId="77777777" w:rsidR="00BF5C85" w:rsidRPr="00BF5C85" w:rsidRDefault="00BF5C85" w:rsidP="00BF5C85">
      <w:pPr>
        <w:rPr>
          <w:color w:val="156082" w:themeColor="accent1"/>
        </w:rPr>
      </w:pPr>
      <w:r>
        <w:rPr>
          <w:color w:val="156082" w:themeColor="accent1"/>
        </w:rPr>
        <w:t>The cooling-off period begins on the day after your order is placed.</w:t>
      </w:r>
    </w:p>
    <w:p w14:paraId="7CA63FA1" w14:textId="0E790D59" w:rsidR="00BF5C85" w:rsidRPr="00BF5C85" w:rsidRDefault="00BF5C85" w:rsidP="00BF5C85">
      <w:pPr>
        <w:rPr>
          <w:color w:val="156082" w:themeColor="accent1"/>
        </w:rPr>
      </w:pPr>
      <w:r>
        <w:rPr>
          <w:color w:val="156082" w:themeColor="accent1"/>
        </w:rPr>
        <w:t xml:space="preserve">You may cancel your order during the cooling-off period without paying an Early Termination Charge, subject to any charges permitted by law for Services already provided at your request.  </w:t>
      </w:r>
    </w:p>
    <w:p w14:paraId="10E40052" w14:textId="77777777" w:rsidR="00BF5C85" w:rsidRPr="00BF5C85" w:rsidRDefault="00BF5C85" w:rsidP="00BF5C85">
      <w:pPr>
        <w:rPr>
          <w:color w:val="156082" w:themeColor="accent1"/>
        </w:rPr>
      </w:pPr>
      <w:r>
        <w:rPr>
          <w:color w:val="156082" w:themeColor="accent1"/>
        </w:rPr>
        <w:t>For operational and network provisioning reasons, orders may reach a stage shortly before activation where cancellation, amendment or stopping the transfer is no longer reasonably practicable. This is referred to as the “Point of No Return”.</w:t>
      </w:r>
    </w:p>
    <w:p w14:paraId="15ED14F2" w14:textId="1019D53F" w:rsidR="00BF5C85" w:rsidRDefault="00BF5C85" w:rsidP="00BF5C85">
      <w:pPr>
        <w:rPr>
          <w:color w:val="156082" w:themeColor="accent1"/>
        </w:rPr>
      </w:pPr>
      <w:r>
        <w:rPr>
          <w:color w:val="156082" w:themeColor="accent1"/>
        </w:rPr>
        <w:lastRenderedPageBreak/>
        <w:t xml:space="preserve">The Point of No Return will normally be 4:00pm on the working day before the agreed go-live or activation date, although this may vary depending on the network operator or wholesale provider.  </w:t>
      </w:r>
    </w:p>
    <w:p w14:paraId="398B3018" w14:textId="7AE9C600" w:rsidR="00F72F24" w:rsidRPr="00BF5C85" w:rsidRDefault="00F72F24" w:rsidP="00BF5C85">
      <w:pPr>
        <w:rPr>
          <w:color w:val="156082" w:themeColor="accent1"/>
        </w:rPr>
      </w:pPr>
      <w:r>
        <w:rPr>
          <w:color w:val="156082" w:themeColor="accent1"/>
        </w:rPr>
        <w:t>The Point of No Return does not remove or restrict any statutory cancellation rights you may have under applicable consumer protection law. However, after this stage it may no longer be technically or operationally possible to stop the activation, transfer or provisioning of the Service before the agreed go-live date. In such circumstances, the Service may still activate and any cancellation will then be processed in accordance with the applicable statutory and contractual cancellation provisions.</w:t>
      </w:r>
    </w:p>
    <w:p w14:paraId="43494282" w14:textId="77777777" w:rsidR="00BF5C85" w:rsidRPr="00BF5C85" w:rsidRDefault="00BF5C85" w:rsidP="00BF5C85">
      <w:pPr>
        <w:rPr>
          <w:color w:val="156082" w:themeColor="accent1"/>
        </w:rPr>
      </w:pPr>
      <w:r>
        <w:rPr>
          <w:color w:val="156082" w:themeColor="accent1"/>
        </w:rPr>
        <w:t>If cancellation is requested after the Point of No Return:</w:t>
      </w:r>
    </w:p>
    <w:p w14:paraId="6C8950B6" w14:textId="77777777" w:rsidR="00BF5C85" w:rsidRPr="00BF5C85" w:rsidRDefault="00BF5C85">
      <w:pPr>
        <w:numPr>
          <w:ilvl w:val="0"/>
          <w:numId w:val="3"/>
        </w:numPr>
        <w:rPr>
          <w:color w:val="156082" w:themeColor="accent1"/>
        </w:rPr>
      </w:pPr>
      <w:r>
        <w:rPr>
          <w:color w:val="156082" w:themeColor="accent1"/>
        </w:rPr>
        <w:t>the Service may still proceed to activation;</w:t>
      </w:r>
    </w:p>
    <w:p w14:paraId="350368A4" w14:textId="77777777" w:rsidR="008C0E42" w:rsidRDefault="00BF5C85">
      <w:pPr>
        <w:numPr>
          <w:ilvl w:val="0"/>
          <w:numId w:val="3"/>
        </w:numPr>
        <w:rPr>
          <w:color w:val="156082" w:themeColor="accent1"/>
        </w:rPr>
      </w:pPr>
      <w:r>
        <w:rPr>
          <w:color w:val="156082" w:themeColor="accent1"/>
        </w:rPr>
        <w:t>you may need to follow the normal cancellation process after activation;</w:t>
      </w:r>
    </w:p>
    <w:p w14:paraId="44F43807" w14:textId="3DC47684" w:rsidR="009304D4" w:rsidRPr="009304D4" w:rsidRDefault="009304D4">
      <w:pPr>
        <w:numPr>
          <w:ilvl w:val="0"/>
          <w:numId w:val="3"/>
        </w:numPr>
        <w:rPr>
          <w:color w:val="156082" w:themeColor="accent1"/>
        </w:rPr>
      </w:pPr>
      <w:r>
        <w:rPr>
          <w:color w:val="156082" w:themeColor="accent1"/>
        </w:rPr>
        <w:t>where cancellation takes place after activation, charges permitted under applicable law and these Terms may apply, including any applicable Early Termination Charges outside any statutory cancellation rights.</w:t>
      </w:r>
    </w:p>
    <w:p w14:paraId="7A32F377" w14:textId="0E8FFD47" w:rsidR="00BF5C85" w:rsidRPr="00BF5C85" w:rsidRDefault="00BF5C85" w:rsidP="00BF5C85">
      <w:pPr>
        <w:rPr>
          <w:color w:val="156082" w:themeColor="accent1"/>
        </w:rPr>
      </w:pPr>
      <w:r>
        <w:rPr>
          <w:color w:val="156082" w:themeColor="accent1"/>
        </w:rPr>
        <w:t>Any Early Termination Charge will be calculated in accordance with the Early Termination provisions set out in this Contract and will not exceed the charges properly due for the remaining Minimum Period after appropriate deductions and adjustments required by law.</w:t>
      </w:r>
    </w:p>
    <w:p w14:paraId="0FB31492" w14:textId="77777777" w:rsidR="00BF5C85" w:rsidRPr="00BF5C85" w:rsidRDefault="00BF5C85" w:rsidP="00BF5C85">
      <w:pPr>
        <w:rPr>
          <w:color w:val="156082" w:themeColor="accent1"/>
        </w:rPr>
      </w:pPr>
      <w:r>
        <w:rPr>
          <w:color w:val="156082" w:themeColor="accent1"/>
        </w:rPr>
        <w:t>Nothing in this section limits your statutory cancellation rights under the Consumer Contracts Regulations 2013.</w:t>
      </w:r>
    </w:p>
    <w:p w14:paraId="6428CDB9" w14:textId="77777777" w:rsidR="00BF5C85" w:rsidRPr="00BF5C85" w:rsidRDefault="00000000" w:rsidP="00BF5C85">
      <w:pPr>
        <w:rPr>
          <w:color w:val="156082" w:themeColor="accent1"/>
        </w:rPr>
      </w:pPr>
      <w:r>
        <w:rPr>
          <w:color w:val="156082" w:themeColor="accent1"/>
        </w:rPr>
        <w:pict w14:anchorId="54F8256D">
          <v:rect id="_x0000_i1029" style="width:0;height:1.5pt" o:hralign="center" o:hrstd="t" o:hr="t" fillcolor="#a0a0a0" stroked="f"/>
        </w:pict>
      </w:r>
    </w:p>
    <w:p w14:paraId="0C692440" w14:textId="512BB72F" w:rsidR="00BF5C85" w:rsidRPr="00BF5C85" w:rsidRDefault="002A3F6D" w:rsidP="008D423C">
      <w:pPr>
        <w:pStyle w:val="Heading1"/>
        <w:rPr>
          <w:b w:val="0"/>
        </w:rPr>
      </w:pPr>
      <w:bookmarkStart w:id="3" w:name="_Toc229668637"/>
      <w:r>
        <w:t>4. Services</w:t>
      </w:r>
      <w:bookmarkEnd w:id="3"/>
    </w:p>
    <w:p w14:paraId="38A07042" w14:textId="77777777" w:rsidR="00BF5C85" w:rsidRPr="00BF5C85" w:rsidRDefault="00BF5C85" w:rsidP="00BF5C85">
      <w:pPr>
        <w:rPr>
          <w:color w:val="156082" w:themeColor="accent1"/>
        </w:rPr>
      </w:pPr>
      <w:r>
        <w:rPr>
          <w:color w:val="156082" w:themeColor="accent1"/>
        </w:rPr>
        <w:t>We provide broadband, voice, mobile and TV services using our own systems and third-party wholesale networks.</w:t>
      </w:r>
    </w:p>
    <w:p w14:paraId="7DFF78FA" w14:textId="77777777" w:rsidR="00BF5C85" w:rsidRPr="00BF5C85" w:rsidRDefault="00BF5C85" w:rsidP="00BF5C85">
      <w:pPr>
        <w:rPr>
          <w:color w:val="156082" w:themeColor="accent1"/>
        </w:rPr>
      </w:pPr>
      <w:r>
        <w:rPr>
          <w:color w:val="156082" w:themeColor="accent1"/>
        </w:rPr>
        <w:t>Service availability, speeds and functionality may vary depending on:</w:t>
      </w:r>
    </w:p>
    <w:p w14:paraId="4CD10954" w14:textId="77777777" w:rsidR="00BF5C85" w:rsidRPr="00BF5C85" w:rsidRDefault="00BF5C85">
      <w:pPr>
        <w:numPr>
          <w:ilvl w:val="0"/>
          <w:numId w:val="4"/>
        </w:numPr>
        <w:rPr>
          <w:color w:val="156082" w:themeColor="accent1"/>
        </w:rPr>
      </w:pPr>
      <w:r>
        <w:rPr>
          <w:color w:val="156082" w:themeColor="accent1"/>
        </w:rPr>
        <w:t>location;</w:t>
      </w:r>
    </w:p>
    <w:p w14:paraId="0A5FB4C2" w14:textId="77777777" w:rsidR="00BF5C85" w:rsidRPr="00BF5C85" w:rsidRDefault="00BF5C85">
      <w:pPr>
        <w:numPr>
          <w:ilvl w:val="0"/>
          <w:numId w:val="4"/>
        </w:numPr>
        <w:rPr>
          <w:color w:val="156082" w:themeColor="accent1"/>
        </w:rPr>
      </w:pPr>
      <w:r>
        <w:rPr>
          <w:color w:val="156082" w:themeColor="accent1"/>
        </w:rPr>
        <w:t>network coverage;</w:t>
      </w:r>
    </w:p>
    <w:p w14:paraId="14A636C5" w14:textId="77777777" w:rsidR="00BF5C85" w:rsidRPr="00BF5C85" w:rsidRDefault="00BF5C85">
      <w:pPr>
        <w:numPr>
          <w:ilvl w:val="0"/>
          <w:numId w:val="4"/>
        </w:numPr>
        <w:rPr>
          <w:color w:val="156082" w:themeColor="accent1"/>
        </w:rPr>
      </w:pPr>
      <w:r>
        <w:rPr>
          <w:color w:val="156082" w:themeColor="accent1"/>
        </w:rPr>
        <w:t>line quality;</w:t>
      </w:r>
    </w:p>
    <w:p w14:paraId="478FD133" w14:textId="77777777" w:rsidR="00BF5C85" w:rsidRPr="00BF5C85" w:rsidRDefault="00BF5C85">
      <w:pPr>
        <w:numPr>
          <w:ilvl w:val="0"/>
          <w:numId w:val="4"/>
        </w:numPr>
        <w:rPr>
          <w:color w:val="156082" w:themeColor="accent1"/>
        </w:rPr>
      </w:pPr>
      <w:r>
        <w:rPr>
          <w:color w:val="156082" w:themeColor="accent1"/>
        </w:rPr>
        <w:t>equipment;</w:t>
      </w:r>
    </w:p>
    <w:p w14:paraId="73595CC1" w14:textId="77777777" w:rsidR="00BF5C85" w:rsidRPr="00BF5C85" w:rsidRDefault="00BF5C85">
      <w:pPr>
        <w:numPr>
          <w:ilvl w:val="0"/>
          <w:numId w:val="4"/>
        </w:numPr>
        <w:rPr>
          <w:color w:val="156082" w:themeColor="accent1"/>
        </w:rPr>
      </w:pPr>
      <w:r>
        <w:rPr>
          <w:color w:val="156082" w:themeColor="accent1"/>
        </w:rPr>
        <w:t>building structure;</w:t>
      </w:r>
    </w:p>
    <w:p w14:paraId="4648400A" w14:textId="77777777" w:rsidR="00BF5C85" w:rsidRPr="00BF5C85" w:rsidRDefault="00BF5C85">
      <w:pPr>
        <w:numPr>
          <w:ilvl w:val="0"/>
          <w:numId w:val="4"/>
        </w:numPr>
        <w:rPr>
          <w:color w:val="156082" w:themeColor="accent1"/>
        </w:rPr>
      </w:pPr>
      <w:r>
        <w:rPr>
          <w:color w:val="156082" w:themeColor="accent1"/>
        </w:rPr>
        <w:t>Wi</w:t>
        <w:noBreakHyphen/>
        <w:t>Fi conditions;</w:t>
      </w:r>
    </w:p>
    <w:p w14:paraId="5CCD9713" w14:textId="77777777" w:rsidR="00BF5C85" w:rsidRPr="00BF5C85" w:rsidRDefault="00BF5C85">
      <w:pPr>
        <w:numPr>
          <w:ilvl w:val="0"/>
          <w:numId w:val="4"/>
        </w:numPr>
        <w:rPr>
          <w:color w:val="156082" w:themeColor="accent1"/>
        </w:rPr>
      </w:pPr>
      <w:r>
        <w:rPr>
          <w:color w:val="156082" w:themeColor="accent1"/>
        </w:rPr>
        <w:lastRenderedPageBreak/>
        <w:t>external interference;</w:t>
      </w:r>
    </w:p>
    <w:p w14:paraId="56298CC4" w14:textId="77777777" w:rsidR="00BF5C85" w:rsidRPr="00BF5C85" w:rsidRDefault="00BF5C85">
      <w:pPr>
        <w:numPr>
          <w:ilvl w:val="0"/>
          <w:numId w:val="4"/>
        </w:numPr>
        <w:rPr>
          <w:color w:val="156082" w:themeColor="accent1"/>
        </w:rPr>
      </w:pPr>
      <w:r>
        <w:rPr>
          <w:color w:val="156082" w:themeColor="accent1"/>
        </w:rPr>
        <w:t>third-party network availability.</w:t>
      </w:r>
    </w:p>
    <w:p w14:paraId="130A2561" w14:textId="77777777" w:rsidR="00BF5C85" w:rsidRPr="00BF5C85" w:rsidRDefault="00BF5C85" w:rsidP="00BF5C85">
      <w:pPr>
        <w:rPr>
          <w:color w:val="156082" w:themeColor="accent1"/>
        </w:rPr>
      </w:pPr>
      <w:r>
        <w:rPr>
          <w:color w:val="156082" w:themeColor="accent1"/>
        </w:rPr>
        <w:t>We will use reasonable care and skill in providing the Services.</w:t>
      </w:r>
    </w:p>
    <w:p w14:paraId="0748BC7B" w14:textId="77777777" w:rsidR="00BF5C85" w:rsidRPr="00BF5C85" w:rsidRDefault="00BF5C85" w:rsidP="00BF5C85">
      <w:pPr>
        <w:rPr>
          <w:color w:val="156082" w:themeColor="accent1"/>
        </w:rPr>
      </w:pPr>
      <w:r>
        <w:rPr>
          <w:color w:val="156082" w:themeColor="accent1"/>
        </w:rPr>
        <w:t>We cannot guarantee uninterrupted or fault-free Services.</w:t>
      </w:r>
    </w:p>
    <w:p w14:paraId="0C735DAE" w14:textId="77777777" w:rsidR="00BF5C85" w:rsidRPr="00BF5C85" w:rsidRDefault="00BF5C85" w:rsidP="00BF5C85">
      <w:pPr>
        <w:rPr>
          <w:color w:val="156082" w:themeColor="accent1"/>
        </w:rPr>
      </w:pPr>
      <w:r>
        <w:rPr>
          <w:color w:val="156082" w:themeColor="accent1"/>
        </w:rPr>
        <w:t>Wi</w:t>
        <w:noBreakHyphen/>
        <w:t>Fi performance within your property is not a guaranteed feature of the Service and may vary significantly depending on:</w:t>
      </w:r>
    </w:p>
    <w:p w14:paraId="40DD8905" w14:textId="77777777" w:rsidR="00BF5C85" w:rsidRPr="00BF5C85" w:rsidRDefault="00BF5C85">
      <w:pPr>
        <w:numPr>
          <w:ilvl w:val="0"/>
          <w:numId w:val="5"/>
        </w:numPr>
        <w:rPr>
          <w:color w:val="156082" w:themeColor="accent1"/>
        </w:rPr>
      </w:pPr>
      <w:r>
        <w:rPr>
          <w:color w:val="156082" w:themeColor="accent1"/>
        </w:rPr>
        <w:t>property size;</w:t>
      </w:r>
    </w:p>
    <w:p w14:paraId="0DDE501F" w14:textId="77777777" w:rsidR="00BF5C85" w:rsidRPr="00BF5C85" w:rsidRDefault="00BF5C85">
      <w:pPr>
        <w:numPr>
          <w:ilvl w:val="0"/>
          <w:numId w:val="5"/>
        </w:numPr>
        <w:rPr>
          <w:color w:val="156082" w:themeColor="accent1"/>
        </w:rPr>
      </w:pPr>
      <w:r>
        <w:rPr>
          <w:color w:val="156082" w:themeColor="accent1"/>
        </w:rPr>
        <w:t>room layout;</w:t>
      </w:r>
    </w:p>
    <w:p w14:paraId="24B47DCB" w14:textId="77777777" w:rsidR="00BF5C85" w:rsidRPr="00BF5C85" w:rsidRDefault="00BF5C85">
      <w:pPr>
        <w:numPr>
          <w:ilvl w:val="0"/>
          <w:numId w:val="5"/>
        </w:numPr>
        <w:rPr>
          <w:color w:val="156082" w:themeColor="accent1"/>
        </w:rPr>
      </w:pPr>
      <w:r>
        <w:rPr>
          <w:color w:val="156082" w:themeColor="accent1"/>
        </w:rPr>
        <w:t>wall thickness and building materials;</w:t>
      </w:r>
    </w:p>
    <w:p w14:paraId="3B4AA7FE" w14:textId="77777777" w:rsidR="00BF5C85" w:rsidRPr="00BF5C85" w:rsidRDefault="00BF5C85">
      <w:pPr>
        <w:numPr>
          <w:ilvl w:val="0"/>
          <w:numId w:val="5"/>
        </w:numPr>
        <w:rPr>
          <w:color w:val="156082" w:themeColor="accent1"/>
        </w:rPr>
      </w:pPr>
      <w:r>
        <w:rPr>
          <w:color w:val="156082" w:themeColor="accent1"/>
        </w:rPr>
        <w:t>internal structures;</w:t>
      </w:r>
    </w:p>
    <w:p w14:paraId="3A1B8D8C" w14:textId="77777777" w:rsidR="00BF5C85" w:rsidRPr="00BF5C85" w:rsidRDefault="00BF5C85">
      <w:pPr>
        <w:numPr>
          <w:ilvl w:val="0"/>
          <w:numId w:val="5"/>
        </w:numPr>
        <w:rPr>
          <w:color w:val="156082" w:themeColor="accent1"/>
        </w:rPr>
      </w:pPr>
      <w:r>
        <w:rPr>
          <w:color w:val="156082" w:themeColor="accent1"/>
        </w:rPr>
        <w:t>electrical interference;</w:t>
      </w:r>
    </w:p>
    <w:p w14:paraId="4E11F845" w14:textId="77777777" w:rsidR="00BF5C85" w:rsidRPr="00BF5C85" w:rsidRDefault="00BF5C85">
      <w:pPr>
        <w:numPr>
          <w:ilvl w:val="0"/>
          <w:numId w:val="5"/>
        </w:numPr>
        <w:rPr>
          <w:color w:val="156082" w:themeColor="accent1"/>
        </w:rPr>
      </w:pPr>
      <w:r>
        <w:rPr>
          <w:color w:val="156082" w:themeColor="accent1"/>
        </w:rPr>
        <w:t>device capability;</w:t>
      </w:r>
    </w:p>
    <w:p w14:paraId="226E42B0" w14:textId="77777777" w:rsidR="00BF5C85" w:rsidRPr="00BF5C85" w:rsidRDefault="00BF5C85">
      <w:pPr>
        <w:numPr>
          <w:ilvl w:val="0"/>
          <w:numId w:val="5"/>
        </w:numPr>
        <w:rPr>
          <w:color w:val="156082" w:themeColor="accent1"/>
        </w:rPr>
      </w:pPr>
      <w:r>
        <w:rPr>
          <w:color w:val="156082" w:themeColor="accent1"/>
        </w:rPr>
        <w:t>distance from the Router;</w:t>
      </w:r>
    </w:p>
    <w:p w14:paraId="7B0128AF" w14:textId="77777777" w:rsidR="00BF5C85" w:rsidRPr="00BF5C85" w:rsidRDefault="00BF5C85">
      <w:pPr>
        <w:numPr>
          <w:ilvl w:val="0"/>
          <w:numId w:val="5"/>
        </w:numPr>
        <w:rPr>
          <w:color w:val="156082" w:themeColor="accent1"/>
        </w:rPr>
      </w:pPr>
      <w:r>
        <w:rPr>
          <w:color w:val="156082" w:themeColor="accent1"/>
        </w:rPr>
        <w:t>third-party devices;</w:t>
      </w:r>
    </w:p>
    <w:p w14:paraId="7682BE1A" w14:textId="77777777" w:rsidR="00BF5C85" w:rsidRPr="00BF5C85" w:rsidRDefault="00BF5C85">
      <w:pPr>
        <w:numPr>
          <w:ilvl w:val="0"/>
          <w:numId w:val="5"/>
        </w:numPr>
        <w:rPr>
          <w:color w:val="156082" w:themeColor="accent1"/>
        </w:rPr>
      </w:pPr>
      <w:r>
        <w:rPr>
          <w:color w:val="156082" w:themeColor="accent1"/>
        </w:rPr>
        <w:t>environmental factors.</w:t>
      </w:r>
    </w:p>
    <w:p w14:paraId="10C3E774" w14:textId="77777777" w:rsidR="00BF5C85" w:rsidRPr="00BF5C85" w:rsidRDefault="00BF5C85" w:rsidP="00BF5C85">
      <w:pPr>
        <w:rPr>
          <w:color w:val="156082" w:themeColor="accent1"/>
        </w:rPr>
      </w:pPr>
      <w:r>
        <w:rPr>
          <w:color w:val="156082" w:themeColor="accent1"/>
        </w:rPr>
        <w:t>While we will provide reasonable support and guidance regarding Wi</w:t>
        <w:noBreakHyphen/>
        <w:t>Fi performance, we cannot guarantee complete wireless coverage throughout your property.</w:t>
      </w:r>
    </w:p>
    <w:p w14:paraId="4693184B" w14:textId="77777777" w:rsidR="00BF5C85" w:rsidRPr="00BF5C85" w:rsidRDefault="00BF5C85" w:rsidP="00BF5C85">
      <w:pPr>
        <w:rPr>
          <w:color w:val="156082" w:themeColor="accent1"/>
        </w:rPr>
      </w:pPr>
      <w:r>
        <w:rPr>
          <w:color w:val="156082" w:themeColor="accent1"/>
        </w:rPr>
        <w:t>Where dead spots or weak Wi</w:t>
        <w:noBreakHyphen/>
        <w:t>Fi coverage exist within your property, we may offer additional equipment, including MESH Wi</w:t>
        <w:noBreakHyphen/>
        <w:t>Fi devices, boosters or alternative networking solutions at an additional cost where applicable. Such solutions are intended to improve wireless coverage but may still be affected by environmental and property-specific limitations.</w:t>
      </w:r>
    </w:p>
    <w:p w14:paraId="1417D635" w14:textId="77777777" w:rsidR="00BF5C85" w:rsidRPr="00BF5C85" w:rsidRDefault="00000000" w:rsidP="00BF5C85">
      <w:pPr>
        <w:rPr>
          <w:color w:val="156082" w:themeColor="accent1"/>
        </w:rPr>
      </w:pPr>
      <w:r>
        <w:rPr>
          <w:color w:val="156082" w:themeColor="accent1"/>
        </w:rPr>
        <w:pict w14:anchorId="4EC0B2DE">
          <v:rect id="_x0000_i1030" style="width:0;height:1.5pt" o:hralign="center" o:hrstd="t" o:hr="t" fillcolor="#a0a0a0" stroked="f"/>
        </w:pict>
      </w:r>
    </w:p>
    <w:p w14:paraId="71816460" w14:textId="71F6EB6C" w:rsidR="00BF5C85" w:rsidRPr="00BF5C85" w:rsidRDefault="002A3F6D" w:rsidP="008D423C">
      <w:pPr>
        <w:pStyle w:val="Heading1"/>
        <w:rPr>
          <w:b w:val="0"/>
        </w:rPr>
      </w:pPr>
      <w:bookmarkStart w:id="4" w:name="_Toc229668638"/>
      <w:r>
        <w:t>5. Broadband Speeds</w:t>
      </w:r>
      <w:bookmarkEnd w:id="4"/>
    </w:p>
    <w:p w14:paraId="0BF4AEC4" w14:textId="77777777" w:rsidR="00BF5C85" w:rsidRPr="00BF5C85" w:rsidRDefault="00BF5C85" w:rsidP="00BF5C85">
      <w:pPr>
        <w:rPr>
          <w:color w:val="156082" w:themeColor="accent1"/>
        </w:rPr>
      </w:pPr>
      <w:r>
        <w:rPr>
          <w:color w:val="156082" w:themeColor="accent1"/>
        </w:rPr>
        <w:t>Estimated speeds, minimum guaranteed speeds and performance information will be provided before you enter into the Contract where required.</w:t>
      </w:r>
    </w:p>
    <w:p w14:paraId="44E13A4B" w14:textId="77777777" w:rsidR="00BF5C85" w:rsidRPr="00BF5C85" w:rsidRDefault="00BF5C85" w:rsidP="00BF5C85">
      <w:pPr>
        <w:rPr>
          <w:color w:val="156082" w:themeColor="accent1"/>
        </w:rPr>
      </w:pPr>
      <w:r>
        <w:rPr>
          <w:color w:val="156082" w:themeColor="accent1"/>
        </w:rPr>
        <w:t>Actual speeds may vary due to:</w:t>
      </w:r>
    </w:p>
    <w:p w14:paraId="0F8625B7" w14:textId="77777777" w:rsidR="00BF5C85" w:rsidRPr="00BF5C85" w:rsidRDefault="00BF5C85">
      <w:pPr>
        <w:numPr>
          <w:ilvl w:val="0"/>
          <w:numId w:val="6"/>
        </w:numPr>
        <w:rPr>
          <w:color w:val="156082" w:themeColor="accent1"/>
        </w:rPr>
      </w:pPr>
      <w:r>
        <w:rPr>
          <w:color w:val="156082" w:themeColor="accent1"/>
        </w:rPr>
        <w:t>distance from the cabinet or exchange;</w:t>
      </w:r>
    </w:p>
    <w:p w14:paraId="2861A87C" w14:textId="77777777" w:rsidR="00BF5C85" w:rsidRPr="00BF5C85" w:rsidRDefault="00BF5C85">
      <w:pPr>
        <w:numPr>
          <w:ilvl w:val="0"/>
          <w:numId w:val="6"/>
        </w:numPr>
        <w:rPr>
          <w:color w:val="156082" w:themeColor="accent1"/>
        </w:rPr>
      </w:pPr>
      <w:r>
        <w:rPr>
          <w:color w:val="156082" w:themeColor="accent1"/>
        </w:rPr>
        <w:t>local network congestion;</w:t>
      </w:r>
    </w:p>
    <w:p w14:paraId="45897011" w14:textId="77777777" w:rsidR="00BF5C85" w:rsidRPr="00BF5C85" w:rsidRDefault="00BF5C85">
      <w:pPr>
        <w:numPr>
          <w:ilvl w:val="0"/>
          <w:numId w:val="6"/>
        </w:numPr>
        <w:rPr>
          <w:color w:val="156082" w:themeColor="accent1"/>
        </w:rPr>
      </w:pPr>
      <w:r>
        <w:rPr>
          <w:color w:val="156082" w:themeColor="accent1"/>
        </w:rPr>
        <w:t>Wi</w:t>
        <w:noBreakHyphen/>
        <w:t>Fi performance;</w:t>
      </w:r>
    </w:p>
    <w:p w14:paraId="449D1FE8" w14:textId="77777777" w:rsidR="00BF5C85" w:rsidRPr="00BF5C85" w:rsidRDefault="00BF5C85">
      <w:pPr>
        <w:numPr>
          <w:ilvl w:val="0"/>
          <w:numId w:val="6"/>
        </w:numPr>
        <w:rPr>
          <w:color w:val="156082" w:themeColor="accent1"/>
        </w:rPr>
      </w:pPr>
      <w:r>
        <w:rPr>
          <w:color w:val="156082" w:themeColor="accent1"/>
        </w:rPr>
        <w:lastRenderedPageBreak/>
        <w:t>equipment;</w:t>
      </w:r>
    </w:p>
    <w:p w14:paraId="5ADDD80D" w14:textId="77777777" w:rsidR="00BF5C85" w:rsidRPr="00BF5C85" w:rsidRDefault="00BF5C85">
      <w:pPr>
        <w:numPr>
          <w:ilvl w:val="0"/>
          <w:numId w:val="6"/>
        </w:numPr>
        <w:rPr>
          <w:color w:val="156082" w:themeColor="accent1"/>
        </w:rPr>
      </w:pPr>
      <w:r>
        <w:rPr>
          <w:color w:val="156082" w:themeColor="accent1"/>
        </w:rPr>
        <w:t>internal wiring;</w:t>
      </w:r>
    </w:p>
    <w:p w14:paraId="0BB66396" w14:textId="77777777" w:rsidR="00BF5C85" w:rsidRPr="00BF5C85" w:rsidRDefault="00BF5C85">
      <w:pPr>
        <w:numPr>
          <w:ilvl w:val="0"/>
          <w:numId w:val="6"/>
        </w:numPr>
        <w:rPr>
          <w:color w:val="156082" w:themeColor="accent1"/>
        </w:rPr>
      </w:pPr>
      <w:r>
        <w:rPr>
          <w:color w:val="156082" w:themeColor="accent1"/>
        </w:rPr>
        <w:t>device capability;</w:t>
      </w:r>
    </w:p>
    <w:p w14:paraId="6F172471" w14:textId="77777777" w:rsidR="00BF5C85" w:rsidRPr="00BF5C85" w:rsidRDefault="00BF5C85">
      <w:pPr>
        <w:numPr>
          <w:ilvl w:val="0"/>
          <w:numId w:val="6"/>
        </w:numPr>
        <w:rPr>
          <w:color w:val="156082" w:themeColor="accent1"/>
        </w:rPr>
      </w:pPr>
      <w:r>
        <w:rPr>
          <w:color w:val="156082" w:themeColor="accent1"/>
        </w:rPr>
        <w:t>third-party factors.</w:t>
      </w:r>
    </w:p>
    <w:p w14:paraId="65DDF0AB" w14:textId="77777777" w:rsidR="00BF5C85" w:rsidRPr="00BF5C85" w:rsidRDefault="00BF5C85" w:rsidP="00BF5C85">
      <w:pPr>
        <w:rPr>
          <w:color w:val="156082" w:themeColor="accent1"/>
        </w:rPr>
      </w:pPr>
      <w:r>
        <w:rPr>
          <w:color w:val="156082" w:themeColor="accent1"/>
        </w:rPr>
        <w:t>Where a Minimum Guaranteed Access Line Speed applies, your rights will be explained in your Contract Information.</w:t>
      </w:r>
    </w:p>
    <w:p w14:paraId="0E66C670" w14:textId="77777777" w:rsidR="00BF5C85" w:rsidRPr="00BF5C85" w:rsidRDefault="00BF5C85" w:rsidP="00BF5C85">
      <w:pPr>
        <w:rPr>
          <w:color w:val="156082" w:themeColor="accent1"/>
        </w:rPr>
      </w:pPr>
      <w:r>
        <w:rPr>
          <w:color w:val="156082" w:themeColor="accent1"/>
        </w:rPr>
        <w:t>Broadband speeds experienced on wireless (Wi</w:t>
        <w:noBreakHyphen/>
        <w:t>Fi) devices may differ significantly from the speed delivered to the Router due to factors including:</w:t>
      </w:r>
    </w:p>
    <w:p w14:paraId="17D762E6" w14:textId="77777777" w:rsidR="00BF5C85" w:rsidRPr="00BF5C85" w:rsidRDefault="00BF5C85">
      <w:pPr>
        <w:numPr>
          <w:ilvl w:val="0"/>
          <w:numId w:val="7"/>
        </w:numPr>
        <w:rPr>
          <w:color w:val="156082" w:themeColor="accent1"/>
        </w:rPr>
      </w:pPr>
      <w:r>
        <w:rPr>
          <w:color w:val="156082" w:themeColor="accent1"/>
        </w:rPr>
        <w:t>distance from the Router;</w:t>
      </w:r>
    </w:p>
    <w:p w14:paraId="3CF9CB7A" w14:textId="77777777" w:rsidR="00BF5C85" w:rsidRPr="00BF5C85" w:rsidRDefault="00BF5C85">
      <w:pPr>
        <w:numPr>
          <w:ilvl w:val="0"/>
          <w:numId w:val="7"/>
        </w:numPr>
        <w:rPr>
          <w:color w:val="156082" w:themeColor="accent1"/>
        </w:rPr>
      </w:pPr>
      <w:r>
        <w:rPr>
          <w:color w:val="156082" w:themeColor="accent1"/>
        </w:rPr>
        <w:t>property layout and construction materials;</w:t>
      </w:r>
    </w:p>
    <w:p w14:paraId="55FFCA74" w14:textId="77777777" w:rsidR="00BF5C85" w:rsidRPr="00BF5C85" w:rsidRDefault="00BF5C85">
      <w:pPr>
        <w:numPr>
          <w:ilvl w:val="0"/>
          <w:numId w:val="7"/>
        </w:numPr>
        <w:rPr>
          <w:color w:val="156082" w:themeColor="accent1"/>
        </w:rPr>
      </w:pPr>
      <w:r>
        <w:rPr>
          <w:color w:val="156082" w:themeColor="accent1"/>
        </w:rPr>
        <w:t>interference from neighbouring wireless networks or electrical devices;</w:t>
      </w:r>
    </w:p>
    <w:p w14:paraId="5106BAC0" w14:textId="77777777" w:rsidR="00BF5C85" w:rsidRPr="00BF5C85" w:rsidRDefault="00BF5C85">
      <w:pPr>
        <w:numPr>
          <w:ilvl w:val="0"/>
          <w:numId w:val="7"/>
        </w:numPr>
        <w:rPr>
          <w:color w:val="156082" w:themeColor="accent1"/>
        </w:rPr>
      </w:pPr>
      <w:r>
        <w:rPr>
          <w:color w:val="156082" w:themeColor="accent1"/>
        </w:rPr>
        <w:t>device capability;</w:t>
      </w:r>
    </w:p>
    <w:p w14:paraId="0A374633" w14:textId="77777777" w:rsidR="00BF5C85" w:rsidRPr="00BF5C85" w:rsidRDefault="00BF5C85">
      <w:pPr>
        <w:numPr>
          <w:ilvl w:val="0"/>
          <w:numId w:val="7"/>
        </w:numPr>
        <w:rPr>
          <w:color w:val="156082" w:themeColor="accent1"/>
        </w:rPr>
      </w:pPr>
      <w:r>
        <w:rPr>
          <w:color w:val="156082" w:themeColor="accent1"/>
        </w:rPr>
        <w:t>the number of connected devices;</w:t>
      </w:r>
    </w:p>
    <w:p w14:paraId="058CBBF7" w14:textId="77777777" w:rsidR="00BF5C85" w:rsidRPr="00BF5C85" w:rsidRDefault="00BF5C85">
      <w:pPr>
        <w:numPr>
          <w:ilvl w:val="0"/>
          <w:numId w:val="7"/>
        </w:numPr>
        <w:rPr>
          <w:color w:val="156082" w:themeColor="accent1"/>
        </w:rPr>
      </w:pPr>
      <w:r>
        <w:rPr>
          <w:color w:val="156082" w:themeColor="accent1"/>
        </w:rPr>
        <w:t>simultaneous streaming, downloading, gaming or other usage on the network.</w:t>
      </w:r>
    </w:p>
    <w:p w14:paraId="0313B75E" w14:textId="77777777" w:rsidR="00BF5C85" w:rsidRPr="00BF5C85" w:rsidRDefault="00BF5C85" w:rsidP="00BF5C85">
      <w:pPr>
        <w:rPr>
          <w:color w:val="156082" w:themeColor="accent1"/>
        </w:rPr>
      </w:pPr>
      <w:r>
        <w:rPr>
          <w:color w:val="156082" w:themeColor="accent1"/>
        </w:rPr>
        <w:t>Wireless performance is affected by environmental conditions and therefore cannot be guaranteed.</w:t>
      </w:r>
    </w:p>
    <w:p w14:paraId="266E5350" w14:textId="77777777" w:rsidR="00BF5C85" w:rsidRPr="00BF5C85" w:rsidRDefault="00BF5C85" w:rsidP="00BF5C85">
      <w:pPr>
        <w:rPr>
          <w:color w:val="156082" w:themeColor="accent1"/>
        </w:rPr>
      </w:pPr>
      <w:r>
        <w:rPr>
          <w:color w:val="156082" w:themeColor="accent1"/>
        </w:rPr>
        <w:t>The most accurate and reliable speed test is one carried out:</w:t>
      </w:r>
    </w:p>
    <w:p w14:paraId="717EE673" w14:textId="77777777" w:rsidR="00BF5C85" w:rsidRPr="00BF5C85" w:rsidRDefault="00BF5C85">
      <w:pPr>
        <w:numPr>
          <w:ilvl w:val="0"/>
          <w:numId w:val="8"/>
        </w:numPr>
        <w:rPr>
          <w:color w:val="156082" w:themeColor="accent1"/>
        </w:rPr>
      </w:pPr>
      <w:r>
        <w:rPr>
          <w:color w:val="156082" w:themeColor="accent1"/>
        </w:rPr>
        <w:t>using a wired Ethernet connection directly to the Router;</w:t>
      </w:r>
    </w:p>
    <w:p w14:paraId="2C5BB813" w14:textId="77777777" w:rsidR="00BF5C85" w:rsidRPr="00BF5C85" w:rsidRDefault="00BF5C85">
      <w:pPr>
        <w:numPr>
          <w:ilvl w:val="0"/>
          <w:numId w:val="8"/>
        </w:numPr>
        <w:rPr>
          <w:color w:val="156082" w:themeColor="accent1"/>
        </w:rPr>
      </w:pPr>
      <w:r>
        <w:rPr>
          <w:color w:val="156082" w:themeColor="accent1"/>
        </w:rPr>
        <w:t>with no other devices actively using the connection;</w:t>
      </w:r>
    </w:p>
    <w:p w14:paraId="55B172C3" w14:textId="77777777" w:rsidR="00BF5C85" w:rsidRPr="00BF5C85" w:rsidRDefault="00BF5C85">
      <w:pPr>
        <w:numPr>
          <w:ilvl w:val="0"/>
          <w:numId w:val="8"/>
        </w:numPr>
        <w:rPr>
          <w:color w:val="156082" w:themeColor="accent1"/>
        </w:rPr>
      </w:pPr>
      <w:r>
        <w:rPr>
          <w:color w:val="156082" w:themeColor="accent1"/>
        </w:rPr>
        <w:t>using compatible equipment;</w:t>
      </w:r>
    </w:p>
    <w:p w14:paraId="138C9615" w14:textId="77777777" w:rsidR="00BF5C85" w:rsidRPr="00BF5C85" w:rsidRDefault="00BF5C85">
      <w:pPr>
        <w:numPr>
          <w:ilvl w:val="0"/>
          <w:numId w:val="8"/>
        </w:numPr>
        <w:rPr>
          <w:color w:val="156082" w:themeColor="accent1"/>
        </w:rPr>
      </w:pPr>
      <w:r>
        <w:rPr>
          <w:color w:val="156082" w:themeColor="accent1"/>
        </w:rPr>
        <w:t>with background applications, downloads and streaming services closed where reasonably possible.</w:t>
      </w:r>
    </w:p>
    <w:p w14:paraId="1366650B" w14:textId="77777777" w:rsidR="00BF5C85" w:rsidRPr="00BF5C85" w:rsidRDefault="00BF5C85" w:rsidP="00BF5C85">
      <w:pPr>
        <w:rPr>
          <w:color w:val="156082" w:themeColor="accent1"/>
        </w:rPr>
      </w:pPr>
      <w:r>
        <w:rPr>
          <w:color w:val="156082" w:themeColor="accent1"/>
        </w:rPr>
        <w:t>Other devices or applications using the connection at the same time may reduce the bandwidth available to the device performing the speed test and may affect the results obtained.</w:t>
      </w:r>
    </w:p>
    <w:p w14:paraId="5A3F206D" w14:textId="77777777" w:rsidR="00BF5C85" w:rsidRPr="00BF5C85" w:rsidRDefault="00000000" w:rsidP="00BF5C85">
      <w:pPr>
        <w:rPr>
          <w:color w:val="156082" w:themeColor="accent1"/>
        </w:rPr>
      </w:pPr>
      <w:r>
        <w:rPr>
          <w:color w:val="156082" w:themeColor="accent1"/>
        </w:rPr>
        <w:pict w14:anchorId="519ADA8B">
          <v:rect id="_x0000_i1031" style="width:0;height:1.5pt" o:hralign="center" o:hrstd="t" o:hr="t" fillcolor="#a0a0a0" stroked="f"/>
        </w:pict>
      </w:r>
    </w:p>
    <w:p w14:paraId="42CBCFBD" w14:textId="661A8454" w:rsidR="00BF5C85" w:rsidRPr="00BF5C85" w:rsidRDefault="002A3F6D" w:rsidP="008D423C">
      <w:pPr>
        <w:pStyle w:val="Heading1"/>
        <w:rPr>
          <w:b w:val="0"/>
        </w:rPr>
      </w:pPr>
      <w:bookmarkStart w:id="5" w:name="_Toc229668639"/>
      <w:r>
        <w:t>6. Installation and Activation</w:t>
      </w:r>
      <w:bookmarkEnd w:id="5"/>
    </w:p>
    <w:p w14:paraId="1FED4CD8" w14:textId="77777777" w:rsidR="00BF5C85" w:rsidRPr="00BF5C85" w:rsidRDefault="00BF5C85" w:rsidP="00BF5C85">
      <w:pPr>
        <w:rPr>
          <w:color w:val="156082" w:themeColor="accent1"/>
        </w:rPr>
      </w:pPr>
      <w:r>
        <w:rPr>
          <w:color w:val="156082" w:themeColor="accent1"/>
        </w:rPr>
        <w:t>Installation and activation dates are estimates only.</w:t>
      </w:r>
    </w:p>
    <w:p w14:paraId="6DA9C35F" w14:textId="77777777" w:rsidR="00BF5C85" w:rsidRPr="00BF5C85" w:rsidRDefault="00BF5C85" w:rsidP="00BF5C85">
      <w:pPr>
        <w:rPr>
          <w:color w:val="156082" w:themeColor="accent1"/>
        </w:rPr>
      </w:pPr>
      <w:r>
        <w:rPr>
          <w:color w:val="156082" w:themeColor="accent1"/>
        </w:rPr>
        <w:t>We are not responsible for delays caused by:</w:t>
      </w:r>
    </w:p>
    <w:p w14:paraId="24B9099A" w14:textId="77777777" w:rsidR="00BF5C85" w:rsidRPr="00BF5C85" w:rsidRDefault="00BF5C85">
      <w:pPr>
        <w:numPr>
          <w:ilvl w:val="0"/>
          <w:numId w:val="9"/>
        </w:numPr>
        <w:rPr>
          <w:color w:val="156082" w:themeColor="accent1"/>
        </w:rPr>
      </w:pPr>
      <w:r>
        <w:rPr>
          <w:color w:val="156082" w:themeColor="accent1"/>
        </w:rPr>
        <w:t>third-party network operators;</w:t>
      </w:r>
    </w:p>
    <w:p w14:paraId="69B2169C" w14:textId="77777777" w:rsidR="00BF5C85" w:rsidRPr="00BF5C85" w:rsidRDefault="00BF5C85">
      <w:pPr>
        <w:numPr>
          <w:ilvl w:val="0"/>
          <w:numId w:val="9"/>
        </w:numPr>
        <w:rPr>
          <w:color w:val="156082" w:themeColor="accent1"/>
        </w:rPr>
      </w:pPr>
      <w:r>
        <w:rPr>
          <w:color w:val="156082" w:themeColor="accent1"/>
        </w:rPr>
        <w:lastRenderedPageBreak/>
        <w:t>missed appointments;</w:t>
      </w:r>
    </w:p>
    <w:p w14:paraId="701A4B51" w14:textId="77777777" w:rsidR="00BF5C85" w:rsidRPr="00BF5C85" w:rsidRDefault="00BF5C85">
      <w:pPr>
        <w:numPr>
          <w:ilvl w:val="0"/>
          <w:numId w:val="9"/>
        </w:numPr>
        <w:rPr>
          <w:color w:val="156082" w:themeColor="accent1"/>
        </w:rPr>
      </w:pPr>
      <w:r>
        <w:rPr>
          <w:color w:val="156082" w:themeColor="accent1"/>
        </w:rPr>
        <w:t>access issues;</w:t>
      </w:r>
    </w:p>
    <w:p w14:paraId="3BC84ACD" w14:textId="77777777" w:rsidR="00BF5C85" w:rsidRPr="00BF5C85" w:rsidRDefault="00BF5C85">
      <w:pPr>
        <w:numPr>
          <w:ilvl w:val="0"/>
          <w:numId w:val="9"/>
        </w:numPr>
        <w:rPr>
          <w:color w:val="156082" w:themeColor="accent1"/>
        </w:rPr>
      </w:pPr>
      <w:r>
        <w:rPr>
          <w:color w:val="156082" w:themeColor="accent1"/>
        </w:rPr>
        <w:t>circumstances outside our reasonable control.</w:t>
      </w:r>
    </w:p>
    <w:p w14:paraId="0DEA755D" w14:textId="77777777" w:rsidR="00BF5C85" w:rsidRPr="00BF5C85" w:rsidRDefault="00BF5C85" w:rsidP="00BF5C85">
      <w:pPr>
        <w:rPr>
          <w:color w:val="156082" w:themeColor="accent1"/>
        </w:rPr>
      </w:pPr>
      <w:r>
        <w:rPr>
          <w:color w:val="156082" w:themeColor="accent1"/>
        </w:rPr>
        <w:t>You must provide reasonable access to your premises where required.</w:t>
      </w:r>
    </w:p>
    <w:p w14:paraId="76A530EC" w14:textId="77777777" w:rsidR="00BF5C85" w:rsidRPr="00BF5C85" w:rsidRDefault="00BF5C85" w:rsidP="00BF5C85">
      <w:pPr>
        <w:rPr>
          <w:color w:val="156082" w:themeColor="accent1"/>
        </w:rPr>
      </w:pPr>
      <w:r>
        <w:rPr>
          <w:color w:val="156082" w:themeColor="accent1"/>
        </w:rPr>
        <w:t>Additional charges may apply where:</w:t>
      </w:r>
    </w:p>
    <w:p w14:paraId="3A52BA28" w14:textId="77777777" w:rsidR="00BF5C85" w:rsidRPr="00BF5C85" w:rsidRDefault="00BF5C85">
      <w:pPr>
        <w:numPr>
          <w:ilvl w:val="0"/>
          <w:numId w:val="10"/>
        </w:numPr>
        <w:rPr>
          <w:color w:val="156082" w:themeColor="accent1"/>
        </w:rPr>
      </w:pPr>
      <w:r>
        <w:rPr>
          <w:color w:val="156082" w:themeColor="accent1"/>
        </w:rPr>
        <w:t>non-standard installation work is required;</w:t>
      </w:r>
    </w:p>
    <w:p w14:paraId="12BC6414" w14:textId="77777777" w:rsidR="00BF5C85" w:rsidRPr="00BF5C85" w:rsidRDefault="00BF5C85">
      <w:pPr>
        <w:numPr>
          <w:ilvl w:val="0"/>
          <w:numId w:val="10"/>
        </w:numPr>
        <w:rPr>
          <w:color w:val="156082" w:themeColor="accent1"/>
        </w:rPr>
      </w:pPr>
      <w:r>
        <w:rPr>
          <w:color w:val="156082" w:themeColor="accent1"/>
        </w:rPr>
        <w:t>additional engineering or construction work is required;</w:t>
      </w:r>
    </w:p>
    <w:p w14:paraId="60581B0C" w14:textId="77777777" w:rsidR="00BF5C85" w:rsidRPr="00BF5C85" w:rsidRDefault="00BF5C85">
      <w:pPr>
        <w:numPr>
          <w:ilvl w:val="0"/>
          <w:numId w:val="10"/>
        </w:numPr>
        <w:rPr>
          <w:color w:val="156082" w:themeColor="accent1"/>
        </w:rPr>
      </w:pPr>
      <w:r>
        <w:rPr>
          <w:color w:val="156082" w:themeColor="accent1"/>
        </w:rPr>
        <w:t>Excess Construction Charges (ECCs) are raised by the network operator or infrastructure provider;</w:t>
      </w:r>
    </w:p>
    <w:p w14:paraId="2F1275A6" w14:textId="77777777" w:rsidR="00BF5C85" w:rsidRPr="00BF5C85" w:rsidRDefault="00BF5C85">
      <w:pPr>
        <w:numPr>
          <w:ilvl w:val="0"/>
          <w:numId w:val="10"/>
        </w:numPr>
        <w:rPr>
          <w:color w:val="156082" w:themeColor="accent1"/>
        </w:rPr>
      </w:pPr>
      <w:r>
        <w:rPr>
          <w:color w:val="156082" w:themeColor="accent1"/>
        </w:rPr>
        <w:t>missed appointments occur;</w:t>
      </w:r>
    </w:p>
    <w:p w14:paraId="7238366C" w14:textId="77777777" w:rsidR="00BF5C85" w:rsidRDefault="00BF5C85">
      <w:pPr>
        <w:numPr>
          <w:ilvl w:val="0"/>
          <w:numId w:val="10"/>
        </w:numPr>
        <w:rPr>
          <w:color w:val="156082" w:themeColor="accent1"/>
        </w:rPr>
      </w:pPr>
      <w:r>
        <w:rPr>
          <w:color w:val="156082" w:themeColor="accent1"/>
        </w:rPr>
        <w:t>access is unavailable;</w:t>
      </w:r>
    </w:p>
    <w:p w14:paraId="254D802A" w14:textId="5B292062" w:rsidR="00774858" w:rsidRPr="00BF5C85" w:rsidRDefault="00774858">
      <w:pPr>
        <w:numPr>
          <w:ilvl w:val="0"/>
          <w:numId w:val="10"/>
        </w:numPr>
        <w:rPr>
          <w:color w:val="156082" w:themeColor="accent1"/>
        </w:rPr>
      </w:pPr>
      <w:r>
        <w:rPr>
          <w:color w:val="156082" w:themeColor="accent1"/>
        </w:rPr>
        <w:t>premium installations as defined by the network operator;</w:t>
      </w:r>
    </w:p>
    <w:p w14:paraId="718CB442" w14:textId="77777777" w:rsidR="00BF5C85" w:rsidRPr="00BF5C85" w:rsidRDefault="00BF5C85">
      <w:pPr>
        <w:numPr>
          <w:ilvl w:val="0"/>
          <w:numId w:val="10"/>
        </w:numPr>
        <w:rPr>
          <w:color w:val="156082" w:themeColor="accent1"/>
        </w:rPr>
      </w:pPr>
      <w:r>
        <w:rPr>
          <w:color w:val="156082" w:themeColor="accent1"/>
        </w:rPr>
        <w:t>faults are caused by your equipment or internal wiring.</w:t>
      </w:r>
    </w:p>
    <w:p w14:paraId="3DEC3EE3" w14:textId="77777777" w:rsidR="00BF5C85" w:rsidRPr="00BF5C85" w:rsidRDefault="00BF5C85" w:rsidP="00BF5C85">
      <w:pPr>
        <w:rPr>
          <w:color w:val="156082" w:themeColor="accent1"/>
        </w:rPr>
      </w:pPr>
      <w:r>
        <w:rPr>
          <w:color w:val="156082" w:themeColor="accent1"/>
        </w:rPr>
        <w:t>Excess Construction Charges may apply where the network operator determines that additional work is required to deliver the Service to your property. This may include, without limitation:</w:t>
      </w:r>
    </w:p>
    <w:p w14:paraId="2B356E7F" w14:textId="77777777" w:rsidR="00BF5C85" w:rsidRPr="00BF5C85" w:rsidRDefault="00BF5C85">
      <w:pPr>
        <w:numPr>
          <w:ilvl w:val="0"/>
          <w:numId w:val="11"/>
        </w:numPr>
        <w:rPr>
          <w:color w:val="156082" w:themeColor="accent1"/>
        </w:rPr>
      </w:pPr>
      <w:r>
        <w:rPr>
          <w:color w:val="156082" w:themeColor="accent1"/>
        </w:rPr>
        <w:t>excavation work;</w:t>
      </w:r>
    </w:p>
    <w:p w14:paraId="3BDCC46C" w14:textId="77777777" w:rsidR="00BF5C85" w:rsidRPr="00BF5C85" w:rsidRDefault="00BF5C85">
      <w:pPr>
        <w:numPr>
          <w:ilvl w:val="0"/>
          <w:numId w:val="11"/>
        </w:numPr>
        <w:rPr>
          <w:color w:val="156082" w:themeColor="accent1"/>
        </w:rPr>
      </w:pPr>
      <w:r>
        <w:rPr>
          <w:color w:val="156082" w:themeColor="accent1"/>
        </w:rPr>
        <w:t>additional cabling;</w:t>
      </w:r>
    </w:p>
    <w:p w14:paraId="1F682540" w14:textId="77777777" w:rsidR="00BF5C85" w:rsidRPr="00BF5C85" w:rsidRDefault="00BF5C85">
      <w:pPr>
        <w:numPr>
          <w:ilvl w:val="0"/>
          <w:numId w:val="11"/>
        </w:numPr>
        <w:rPr>
          <w:color w:val="156082" w:themeColor="accent1"/>
        </w:rPr>
      </w:pPr>
      <w:r>
        <w:rPr>
          <w:color w:val="156082" w:themeColor="accent1"/>
        </w:rPr>
        <w:t>specialist installation work;</w:t>
      </w:r>
    </w:p>
    <w:p w14:paraId="7969BCB2" w14:textId="77777777" w:rsidR="00BF5C85" w:rsidRPr="00BF5C85" w:rsidRDefault="00BF5C85">
      <w:pPr>
        <w:numPr>
          <w:ilvl w:val="0"/>
          <w:numId w:val="11"/>
        </w:numPr>
        <w:rPr>
          <w:color w:val="156082" w:themeColor="accent1"/>
        </w:rPr>
      </w:pPr>
      <w:r>
        <w:rPr>
          <w:color w:val="156082" w:themeColor="accent1"/>
        </w:rPr>
        <w:t>network expansion;</w:t>
      </w:r>
    </w:p>
    <w:p w14:paraId="6878FE8F" w14:textId="77777777" w:rsidR="00BF5C85" w:rsidRPr="00BF5C85" w:rsidRDefault="00BF5C85">
      <w:pPr>
        <w:numPr>
          <w:ilvl w:val="0"/>
          <w:numId w:val="11"/>
        </w:numPr>
        <w:rPr>
          <w:color w:val="156082" w:themeColor="accent1"/>
        </w:rPr>
      </w:pPr>
      <w:r>
        <w:rPr>
          <w:color w:val="156082" w:themeColor="accent1"/>
        </w:rPr>
        <w:t>traffic management requirements;</w:t>
      </w:r>
    </w:p>
    <w:p w14:paraId="04CAA492" w14:textId="77777777" w:rsidR="00BF5C85" w:rsidRPr="00BF5C85" w:rsidRDefault="00BF5C85">
      <w:pPr>
        <w:numPr>
          <w:ilvl w:val="0"/>
          <w:numId w:val="11"/>
        </w:numPr>
        <w:rPr>
          <w:color w:val="156082" w:themeColor="accent1"/>
        </w:rPr>
      </w:pPr>
      <w:r>
        <w:rPr>
          <w:color w:val="156082" w:themeColor="accent1"/>
        </w:rPr>
        <w:t>wayleave requirements;</w:t>
      </w:r>
    </w:p>
    <w:p w14:paraId="6D1828BD" w14:textId="77777777" w:rsidR="00BF5C85" w:rsidRPr="00BF5C85" w:rsidRDefault="00BF5C85">
      <w:pPr>
        <w:numPr>
          <w:ilvl w:val="0"/>
          <w:numId w:val="11"/>
        </w:numPr>
        <w:rPr>
          <w:color w:val="156082" w:themeColor="accent1"/>
        </w:rPr>
      </w:pPr>
      <w:r>
        <w:rPr>
          <w:color w:val="156082" w:themeColor="accent1"/>
        </w:rPr>
        <w:t>complex engineering works.</w:t>
      </w:r>
    </w:p>
    <w:p w14:paraId="52DFC13C" w14:textId="77777777" w:rsidR="00BF5C85" w:rsidRPr="00BF5C85" w:rsidRDefault="00BF5C85" w:rsidP="00BF5C85">
      <w:pPr>
        <w:rPr>
          <w:color w:val="156082" w:themeColor="accent1"/>
        </w:rPr>
      </w:pPr>
      <w:r>
        <w:rPr>
          <w:color w:val="156082" w:themeColor="accent1"/>
        </w:rPr>
        <w:t>Where Excess Construction Charges apply, we will notify you before proceeding wherever reasonably practicable.</w:t>
      </w:r>
    </w:p>
    <w:p w14:paraId="6D050E42" w14:textId="77777777" w:rsidR="00BF5C85" w:rsidRPr="00BF5C85" w:rsidRDefault="00BF5C85" w:rsidP="00BF5C85">
      <w:pPr>
        <w:rPr>
          <w:color w:val="156082" w:themeColor="accent1"/>
        </w:rPr>
      </w:pPr>
      <w:r>
        <w:rPr>
          <w:color w:val="156082" w:themeColor="accent1"/>
        </w:rPr>
        <w:t>Delays to installation or activation may also occur where additional engineering, network upgrades, permissions, wayleave agreements or other works are required in order to supply the Service.</w:t>
      </w:r>
    </w:p>
    <w:p w14:paraId="7600F6A7" w14:textId="77777777" w:rsidR="00BF5C85" w:rsidRPr="00BF5C85" w:rsidRDefault="00000000" w:rsidP="00BF5C85">
      <w:pPr>
        <w:rPr>
          <w:color w:val="156082" w:themeColor="accent1"/>
        </w:rPr>
      </w:pPr>
      <w:r>
        <w:rPr>
          <w:color w:val="156082" w:themeColor="accent1"/>
        </w:rPr>
        <w:pict w14:anchorId="3CBEF5EA">
          <v:rect id="_x0000_i1032" style="width:0;height:1.5pt" o:hralign="center" o:hrstd="t" o:hr="t" fillcolor="#a0a0a0" stroked="f"/>
        </w:pict>
      </w:r>
    </w:p>
    <w:p w14:paraId="1E036E77" w14:textId="79FAA6A4" w:rsidR="00BF5C85" w:rsidRPr="00BF5C85" w:rsidRDefault="002A3F6D" w:rsidP="008D423C">
      <w:pPr>
        <w:pStyle w:val="Heading1"/>
        <w:rPr>
          <w:b w:val="0"/>
        </w:rPr>
      </w:pPr>
      <w:bookmarkStart w:id="6" w:name="_Toc229668640"/>
      <w:r>
        <w:lastRenderedPageBreak/>
        <w:t>7. Equipment</w:t>
      </w:r>
      <w:bookmarkEnd w:id="6"/>
    </w:p>
    <w:p w14:paraId="04B18035" w14:textId="77777777" w:rsidR="00BF5C85" w:rsidRPr="00BF5C85" w:rsidRDefault="00BF5C85" w:rsidP="00BF5C85">
      <w:pPr>
        <w:rPr>
          <w:color w:val="156082" w:themeColor="accent1"/>
        </w:rPr>
      </w:pPr>
      <w:r>
        <w:rPr>
          <w:color w:val="156082" w:themeColor="accent1"/>
        </w:rPr>
        <w:t>Equipment supplied by us may be:</w:t>
      </w:r>
    </w:p>
    <w:p w14:paraId="289034D7" w14:textId="77777777" w:rsidR="00BF5C85" w:rsidRPr="00BF5C85" w:rsidRDefault="00BF5C85">
      <w:pPr>
        <w:numPr>
          <w:ilvl w:val="0"/>
          <w:numId w:val="12"/>
        </w:numPr>
        <w:rPr>
          <w:color w:val="156082" w:themeColor="accent1"/>
        </w:rPr>
      </w:pPr>
      <w:r>
        <w:rPr>
          <w:color w:val="156082" w:themeColor="accent1"/>
        </w:rPr>
        <w:t>sold to you;</w:t>
      </w:r>
    </w:p>
    <w:p w14:paraId="3F47EFCD" w14:textId="77777777" w:rsidR="00BF5C85" w:rsidRPr="00BF5C85" w:rsidRDefault="00BF5C85">
      <w:pPr>
        <w:numPr>
          <w:ilvl w:val="0"/>
          <w:numId w:val="12"/>
        </w:numPr>
        <w:rPr>
          <w:color w:val="156082" w:themeColor="accent1"/>
        </w:rPr>
      </w:pPr>
      <w:r>
        <w:rPr>
          <w:color w:val="156082" w:themeColor="accent1"/>
        </w:rPr>
        <w:t>loaned to you;</w:t>
      </w:r>
    </w:p>
    <w:p w14:paraId="45C76131" w14:textId="77777777" w:rsidR="00BF5C85" w:rsidRPr="00BF5C85" w:rsidRDefault="00BF5C85">
      <w:pPr>
        <w:numPr>
          <w:ilvl w:val="0"/>
          <w:numId w:val="12"/>
        </w:numPr>
        <w:rPr>
          <w:color w:val="156082" w:themeColor="accent1"/>
        </w:rPr>
      </w:pPr>
      <w:r>
        <w:rPr>
          <w:color w:val="156082" w:themeColor="accent1"/>
        </w:rPr>
        <w:t>rented to you; or</w:t>
      </w:r>
    </w:p>
    <w:p w14:paraId="0CE866DA" w14:textId="77777777" w:rsidR="00BF5C85" w:rsidRPr="00BF5C85" w:rsidRDefault="00BF5C85">
      <w:pPr>
        <w:numPr>
          <w:ilvl w:val="0"/>
          <w:numId w:val="12"/>
        </w:numPr>
        <w:rPr>
          <w:color w:val="156082" w:themeColor="accent1"/>
        </w:rPr>
      </w:pPr>
      <w:r>
        <w:rPr>
          <w:color w:val="156082" w:themeColor="accent1"/>
        </w:rPr>
        <w:t>supplied for use during the Contract.</w:t>
      </w:r>
    </w:p>
    <w:p w14:paraId="4ABE68B3" w14:textId="77777777" w:rsidR="00BF5C85" w:rsidRPr="00BF5C85" w:rsidRDefault="00BF5C85" w:rsidP="00BF5C85">
      <w:pPr>
        <w:rPr>
          <w:color w:val="156082" w:themeColor="accent1"/>
        </w:rPr>
      </w:pPr>
      <w:r>
        <w:rPr>
          <w:color w:val="156082" w:themeColor="accent1"/>
        </w:rPr>
        <w:t>We will tell you which applies before you enter into the Contract.</w:t>
      </w:r>
    </w:p>
    <w:p w14:paraId="05C37B04" w14:textId="77777777" w:rsidR="00BF5C85" w:rsidRPr="00BF5C85" w:rsidRDefault="00BF5C85" w:rsidP="00BF5C85">
      <w:pPr>
        <w:rPr>
          <w:color w:val="156082" w:themeColor="accent1"/>
        </w:rPr>
      </w:pPr>
      <w:r>
        <w:rPr>
          <w:color w:val="156082" w:themeColor="accent1"/>
        </w:rPr>
        <w:t>You must:</w:t>
      </w:r>
    </w:p>
    <w:p w14:paraId="3752EFB7" w14:textId="77777777" w:rsidR="00BF5C85" w:rsidRPr="00BF5C85" w:rsidRDefault="00BF5C85">
      <w:pPr>
        <w:numPr>
          <w:ilvl w:val="0"/>
          <w:numId w:val="13"/>
        </w:numPr>
        <w:rPr>
          <w:color w:val="156082" w:themeColor="accent1"/>
        </w:rPr>
      </w:pPr>
      <w:r>
        <w:rPr>
          <w:color w:val="156082" w:themeColor="accent1"/>
        </w:rPr>
        <w:t>keep Equipment safe and in good condition;</w:t>
      </w:r>
    </w:p>
    <w:p w14:paraId="03C32038" w14:textId="77777777" w:rsidR="00BF5C85" w:rsidRPr="00BF5C85" w:rsidRDefault="00BF5C85">
      <w:pPr>
        <w:numPr>
          <w:ilvl w:val="0"/>
          <w:numId w:val="13"/>
        </w:numPr>
        <w:rPr>
          <w:color w:val="156082" w:themeColor="accent1"/>
        </w:rPr>
      </w:pPr>
      <w:r>
        <w:rPr>
          <w:color w:val="156082" w:themeColor="accent1"/>
        </w:rPr>
        <w:t>follow manufacturer instructions;</w:t>
      </w:r>
    </w:p>
    <w:p w14:paraId="73310632" w14:textId="77777777" w:rsidR="00BF5C85" w:rsidRPr="00BF5C85" w:rsidRDefault="00BF5C85">
      <w:pPr>
        <w:numPr>
          <w:ilvl w:val="0"/>
          <w:numId w:val="13"/>
        </w:numPr>
        <w:rPr>
          <w:color w:val="156082" w:themeColor="accent1"/>
        </w:rPr>
      </w:pPr>
      <w:r>
        <w:rPr>
          <w:color w:val="156082" w:themeColor="accent1"/>
        </w:rPr>
        <w:t>return Equipment where required.</w:t>
      </w:r>
    </w:p>
    <w:p w14:paraId="3AC79CEF" w14:textId="77777777" w:rsidR="00BF5C85" w:rsidRPr="00BF5C85" w:rsidRDefault="00BF5C85" w:rsidP="00BF5C85">
      <w:pPr>
        <w:rPr>
          <w:color w:val="156082" w:themeColor="accent1"/>
        </w:rPr>
      </w:pPr>
      <w:r>
        <w:rPr>
          <w:color w:val="156082" w:themeColor="accent1"/>
        </w:rPr>
        <w:t>All Equipment which is loaned, rented or included as part of the Service remains our property unless we expressly state otherwise.</w:t>
      </w:r>
    </w:p>
    <w:p w14:paraId="16DC3E8A" w14:textId="77777777" w:rsidR="00BF5C85" w:rsidRPr="00BF5C85" w:rsidRDefault="00BF5C85" w:rsidP="00BF5C85">
      <w:pPr>
        <w:rPr>
          <w:color w:val="156082" w:themeColor="accent1"/>
        </w:rPr>
      </w:pPr>
      <w:r>
        <w:rPr>
          <w:color w:val="156082" w:themeColor="accent1"/>
        </w:rPr>
        <w:t>You are responsible for taking reasonable care of Equipment while it is in your possession.</w:t>
      </w:r>
    </w:p>
    <w:p w14:paraId="1A57F313" w14:textId="77777777" w:rsidR="00BF5C85" w:rsidRPr="00BF5C85" w:rsidRDefault="00BF5C85" w:rsidP="00BF5C85">
      <w:pPr>
        <w:rPr>
          <w:color w:val="156082" w:themeColor="accent1"/>
        </w:rPr>
      </w:pPr>
      <w:r>
        <w:rPr>
          <w:color w:val="156082" w:themeColor="accent1"/>
        </w:rPr>
        <w:t>You must not:</w:t>
      </w:r>
    </w:p>
    <w:p w14:paraId="350690AC" w14:textId="77777777" w:rsidR="00BF5C85" w:rsidRPr="00BF5C85" w:rsidRDefault="00BF5C85">
      <w:pPr>
        <w:numPr>
          <w:ilvl w:val="0"/>
          <w:numId w:val="14"/>
        </w:numPr>
        <w:rPr>
          <w:color w:val="156082" w:themeColor="accent1"/>
        </w:rPr>
      </w:pPr>
      <w:r>
        <w:rPr>
          <w:color w:val="156082" w:themeColor="accent1"/>
        </w:rPr>
        <w:t>intentionally damage Equipment;</w:t>
      </w:r>
    </w:p>
    <w:p w14:paraId="57E8E083" w14:textId="77777777" w:rsidR="00BF5C85" w:rsidRPr="00BF5C85" w:rsidRDefault="00BF5C85">
      <w:pPr>
        <w:numPr>
          <w:ilvl w:val="0"/>
          <w:numId w:val="14"/>
        </w:numPr>
        <w:rPr>
          <w:color w:val="156082" w:themeColor="accent1"/>
        </w:rPr>
      </w:pPr>
      <w:r>
        <w:rPr>
          <w:color w:val="156082" w:themeColor="accent1"/>
        </w:rPr>
        <w:t>attempt unauthorised repairs or modifications;</w:t>
      </w:r>
    </w:p>
    <w:p w14:paraId="1BF9ED1D" w14:textId="77777777" w:rsidR="00BF5C85" w:rsidRPr="00BF5C85" w:rsidRDefault="00BF5C85">
      <w:pPr>
        <w:numPr>
          <w:ilvl w:val="0"/>
          <w:numId w:val="14"/>
        </w:numPr>
        <w:rPr>
          <w:color w:val="156082" w:themeColor="accent1"/>
        </w:rPr>
      </w:pPr>
      <w:r>
        <w:rPr>
          <w:color w:val="156082" w:themeColor="accent1"/>
        </w:rPr>
        <w:t>use Equipment in a way likely to damage the network or Services.</w:t>
      </w:r>
    </w:p>
    <w:p w14:paraId="5E0A3E1C" w14:textId="77777777" w:rsidR="00BF5C85" w:rsidRPr="00BF5C85" w:rsidRDefault="00BF5C85" w:rsidP="00BF5C85">
      <w:pPr>
        <w:rPr>
          <w:color w:val="156082" w:themeColor="accent1"/>
        </w:rPr>
      </w:pPr>
      <w:r>
        <w:rPr>
          <w:color w:val="156082" w:themeColor="accent1"/>
        </w:rPr>
        <w:t>Equipment must be used in accordance with any reasonable instructions provided by us or the manufacturer.</w:t>
      </w:r>
    </w:p>
    <w:p w14:paraId="49FDAA70" w14:textId="77777777" w:rsidR="00BF5C85" w:rsidRPr="00BF5C85" w:rsidRDefault="00BF5C85" w:rsidP="00BF5C85">
      <w:pPr>
        <w:rPr>
          <w:color w:val="156082" w:themeColor="accent1"/>
        </w:rPr>
      </w:pPr>
      <w:r>
        <w:rPr>
          <w:color w:val="156082" w:themeColor="accent1"/>
        </w:rPr>
        <w:t>Any Equipment supplied for use during the Contract should be kept in reasonable condition, allowing for fair wear and tear resulting from normal use.</w:t>
      </w:r>
    </w:p>
    <w:p w14:paraId="47998948" w14:textId="77777777" w:rsidR="00BF5C85" w:rsidRDefault="00BF5C85" w:rsidP="00BF5C85">
      <w:pPr>
        <w:rPr>
          <w:color w:val="156082" w:themeColor="accent1"/>
        </w:rPr>
      </w:pPr>
      <w:r>
        <w:rPr>
          <w:color w:val="156082" w:themeColor="accent1"/>
        </w:rPr>
        <w:t>Nothing in these Terms limits your statutory rights.</w:t>
      </w:r>
    </w:p>
    <w:p w14:paraId="6D8819BF" w14:textId="77777777" w:rsidR="002D5EB2" w:rsidRDefault="002D5EB2" w:rsidP="002D5EB2">
      <w:pPr>
        <w:rPr>
          <w:color w:val="156082" w:themeColor="accent1"/>
        </w:rPr>
      </w:pPr>
      <w:r>
        <w:rPr>
          <w:color w:val="156082" w:themeColor="accent1"/>
        </w:rPr>
        <w:t>Where you choose to use your own router, modem or networking equipment instead of equipment supplied by us, you are responsible for:</w:t>
      </w:r>
    </w:p>
    <w:p w14:paraId="688EA025" w14:textId="77777777" w:rsidR="002D5EB2" w:rsidRDefault="002D5EB2">
      <w:pPr>
        <w:pStyle w:val="ListParagraph"/>
        <w:numPr>
          <w:ilvl w:val="0"/>
          <w:numId w:val="66"/>
        </w:numPr>
        <w:rPr>
          <w:color w:val="156082" w:themeColor="accent1"/>
        </w:rPr>
      </w:pPr>
      <w:r>
        <w:rPr>
          <w:color w:val="156082" w:themeColor="accent1"/>
        </w:rPr>
        <w:t>ensuring compatibility with the Services;</w:t>
      </w:r>
    </w:p>
    <w:p w14:paraId="58985678" w14:textId="77777777" w:rsidR="002D5EB2" w:rsidRDefault="002D5EB2">
      <w:pPr>
        <w:pStyle w:val="ListParagraph"/>
        <w:numPr>
          <w:ilvl w:val="0"/>
          <w:numId w:val="66"/>
        </w:numPr>
        <w:rPr>
          <w:color w:val="156082" w:themeColor="accent1"/>
        </w:rPr>
      </w:pPr>
      <w:r>
        <w:rPr>
          <w:color w:val="156082" w:themeColor="accent1"/>
        </w:rPr>
        <w:t>configuring and maintaining the equipment;</w:t>
      </w:r>
    </w:p>
    <w:p w14:paraId="21EAB927" w14:textId="77777777" w:rsidR="002D5EB2" w:rsidRDefault="002D5EB2">
      <w:pPr>
        <w:pStyle w:val="ListParagraph"/>
        <w:numPr>
          <w:ilvl w:val="0"/>
          <w:numId w:val="66"/>
        </w:numPr>
        <w:rPr>
          <w:color w:val="156082" w:themeColor="accent1"/>
        </w:rPr>
      </w:pPr>
      <w:r>
        <w:rPr>
          <w:color w:val="156082" w:themeColor="accent1"/>
        </w:rPr>
        <w:t>installing any required firmware, software or updates; and</w:t>
      </w:r>
    </w:p>
    <w:p w14:paraId="4FAEC4C9" w14:textId="427C4F21" w:rsidR="002D5EB2" w:rsidRPr="002D5EB2" w:rsidRDefault="002D5EB2">
      <w:pPr>
        <w:pStyle w:val="ListParagraph"/>
        <w:numPr>
          <w:ilvl w:val="0"/>
          <w:numId w:val="66"/>
        </w:numPr>
        <w:rPr>
          <w:color w:val="156082" w:themeColor="accent1"/>
        </w:rPr>
      </w:pPr>
      <w:r>
        <w:rPr>
          <w:color w:val="156082" w:themeColor="accent1"/>
        </w:rPr>
        <w:t>the security and operation of that equipment.</w:t>
      </w:r>
    </w:p>
    <w:p w14:paraId="7F22A326" w14:textId="77777777" w:rsidR="002D5EB2" w:rsidRDefault="002D5EB2" w:rsidP="002D5EB2">
      <w:pPr>
        <w:rPr>
          <w:color w:val="156082" w:themeColor="accent1"/>
        </w:rPr>
      </w:pPr>
      <w:r>
        <w:rPr>
          <w:color w:val="156082" w:themeColor="accent1"/>
        </w:rPr>
        <w:lastRenderedPageBreak/>
        <w:t>We may provide basic connection settings or technical information required to connect compatible third-party equipment to the Services. However, unless expressly agreed otherwise:</w:t>
      </w:r>
    </w:p>
    <w:p w14:paraId="681391A5" w14:textId="77777777" w:rsidR="002D5EB2" w:rsidRDefault="002D5EB2">
      <w:pPr>
        <w:pStyle w:val="ListParagraph"/>
        <w:numPr>
          <w:ilvl w:val="0"/>
          <w:numId w:val="67"/>
        </w:numPr>
        <w:rPr>
          <w:color w:val="156082" w:themeColor="accent1"/>
        </w:rPr>
      </w:pPr>
      <w:r>
        <w:rPr>
          <w:color w:val="156082" w:themeColor="accent1"/>
        </w:rPr>
        <w:t>we do not provide support for the programming, configuration or advanced setup of third-party equipment;</w:t>
      </w:r>
    </w:p>
    <w:p w14:paraId="06FA9A85" w14:textId="77777777" w:rsidR="002D5EB2" w:rsidRDefault="002D5EB2">
      <w:pPr>
        <w:pStyle w:val="ListParagraph"/>
        <w:numPr>
          <w:ilvl w:val="0"/>
          <w:numId w:val="67"/>
        </w:numPr>
        <w:rPr>
          <w:color w:val="156082" w:themeColor="accent1"/>
        </w:rPr>
      </w:pPr>
      <w:r>
        <w:rPr>
          <w:color w:val="156082" w:themeColor="accent1"/>
        </w:rPr>
        <w:t>we may be unable to fully diagnose faults while third-party equipment is connected; and</w:t>
      </w:r>
    </w:p>
    <w:p w14:paraId="7EC0370C" w14:textId="20EB122C" w:rsidR="002D5EB2" w:rsidRPr="002D5EB2" w:rsidRDefault="002D5EB2">
      <w:pPr>
        <w:pStyle w:val="ListParagraph"/>
        <w:numPr>
          <w:ilvl w:val="0"/>
          <w:numId w:val="67"/>
        </w:numPr>
        <w:rPr>
          <w:color w:val="156082" w:themeColor="accent1"/>
        </w:rPr>
      </w:pPr>
      <w:r>
        <w:rPr>
          <w:color w:val="156082" w:themeColor="accent1"/>
        </w:rPr>
        <w:t>we may require you to connect Onyx Fibre supplied equipment for diagnostic or fault investigation purposes.</w:t>
      </w:r>
    </w:p>
    <w:p w14:paraId="2F0CB402" w14:textId="77777777" w:rsidR="002D5EB2" w:rsidRPr="002D5EB2" w:rsidRDefault="002D5EB2" w:rsidP="002D5EB2">
      <w:pPr>
        <w:rPr>
          <w:color w:val="156082" w:themeColor="accent1"/>
        </w:rPr>
      </w:pPr>
      <w:r>
        <w:rPr>
          <w:color w:val="156082" w:themeColor="accent1"/>
        </w:rPr>
        <w:t>Where faults are caused by or cannot be properly diagnosed due to third-party equipment, support may be limited and engineer or fault investigation charges may apply.</w:t>
      </w:r>
    </w:p>
    <w:p w14:paraId="4B38ACC6" w14:textId="77777777" w:rsidR="002D5EB2" w:rsidRPr="00BF5C85" w:rsidRDefault="002D5EB2" w:rsidP="00BF5C85">
      <w:pPr>
        <w:rPr>
          <w:color w:val="156082" w:themeColor="accent1"/>
        </w:rPr>
      </w:pPr>
    </w:p>
    <w:p w14:paraId="68346CE4" w14:textId="77777777" w:rsidR="00BF5C85" w:rsidRPr="00BF5C85" w:rsidRDefault="00000000" w:rsidP="00BF5C85">
      <w:pPr>
        <w:rPr>
          <w:color w:val="156082" w:themeColor="accent1"/>
        </w:rPr>
      </w:pPr>
      <w:r>
        <w:rPr>
          <w:color w:val="156082" w:themeColor="accent1"/>
        </w:rPr>
        <w:pict w14:anchorId="04ECEFAC">
          <v:rect id="_x0000_i1033" style="width:0;height:1.5pt" o:hralign="center" o:hrstd="t" o:hr="t" fillcolor="#a0a0a0" stroked="f"/>
        </w:pict>
      </w:r>
    </w:p>
    <w:p w14:paraId="3E424996" w14:textId="388A60FE" w:rsidR="00BF5C85" w:rsidRPr="00BF5C85" w:rsidRDefault="002A3F6D" w:rsidP="008D423C">
      <w:pPr>
        <w:pStyle w:val="Heading1"/>
        <w:rPr>
          <w:b w:val="0"/>
        </w:rPr>
      </w:pPr>
      <w:bookmarkStart w:id="7" w:name="_Toc229668641"/>
      <w:r>
        <w:t>8. Equipment Returns and Charges</w:t>
      </w:r>
      <w:bookmarkEnd w:id="7"/>
    </w:p>
    <w:p w14:paraId="100DC268" w14:textId="77777777" w:rsidR="00BF5C85" w:rsidRPr="00BF5C85" w:rsidRDefault="00BF5C85" w:rsidP="00BF5C85">
      <w:pPr>
        <w:rPr>
          <w:color w:val="156082" w:themeColor="accent1"/>
        </w:rPr>
      </w:pPr>
      <w:r>
        <w:rPr>
          <w:color w:val="156082" w:themeColor="accent1"/>
        </w:rPr>
        <w:t>Where Equipment must be returned:</w:t>
      </w:r>
    </w:p>
    <w:p w14:paraId="7AE7CB1F" w14:textId="77777777" w:rsidR="00BF5C85" w:rsidRPr="00BF5C85" w:rsidRDefault="00BF5C85">
      <w:pPr>
        <w:numPr>
          <w:ilvl w:val="0"/>
          <w:numId w:val="15"/>
        </w:numPr>
        <w:rPr>
          <w:color w:val="156082" w:themeColor="accent1"/>
        </w:rPr>
      </w:pPr>
      <w:r>
        <w:rPr>
          <w:color w:val="156082" w:themeColor="accent1"/>
        </w:rPr>
        <w:t>it must normally be returned within 28 days of the Service ending;</w:t>
      </w:r>
    </w:p>
    <w:p w14:paraId="29685F12" w14:textId="77777777" w:rsidR="00BF5C85" w:rsidRPr="00BF5C85" w:rsidRDefault="00BF5C85">
      <w:pPr>
        <w:numPr>
          <w:ilvl w:val="0"/>
          <w:numId w:val="15"/>
        </w:numPr>
        <w:rPr>
          <w:color w:val="156082" w:themeColor="accent1"/>
        </w:rPr>
      </w:pPr>
      <w:r>
        <w:rPr>
          <w:color w:val="156082" w:themeColor="accent1"/>
        </w:rPr>
        <w:t>you should return all items originally supplied where reasonably possible, including cables, accessories, power supplies and adapters;</w:t>
      </w:r>
    </w:p>
    <w:p w14:paraId="2414044A" w14:textId="77777777" w:rsidR="00BF5C85" w:rsidRPr="00BF5C85" w:rsidRDefault="00BF5C85">
      <w:pPr>
        <w:numPr>
          <w:ilvl w:val="0"/>
          <w:numId w:val="15"/>
        </w:numPr>
        <w:rPr>
          <w:color w:val="156082" w:themeColor="accent1"/>
        </w:rPr>
      </w:pPr>
      <w:r>
        <w:rPr>
          <w:color w:val="156082" w:themeColor="accent1"/>
        </w:rPr>
        <w:t>you should retain proof of postage.</w:t>
      </w:r>
    </w:p>
    <w:p w14:paraId="2EF5610D" w14:textId="77777777" w:rsidR="00BF5C85" w:rsidRPr="00BF5C85" w:rsidRDefault="00BF5C85" w:rsidP="00BF5C85">
      <w:pPr>
        <w:rPr>
          <w:color w:val="156082" w:themeColor="accent1"/>
        </w:rPr>
      </w:pPr>
      <w:r>
        <w:rPr>
          <w:color w:val="156082" w:themeColor="accent1"/>
        </w:rPr>
        <w:t>Equipment should be returned to:</w:t>
      </w:r>
    </w:p>
    <w:p w14:paraId="16990538" w14:textId="77777777" w:rsidR="00BF5C85" w:rsidRPr="00BF5C85" w:rsidRDefault="00BF5C85" w:rsidP="00BF5C85">
      <w:pPr>
        <w:rPr>
          <w:color w:val="156082" w:themeColor="accent1"/>
        </w:rPr>
      </w:pPr>
      <w:r>
        <w:rPr>
          <w:color w:val="156082" w:themeColor="accent1"/>
        </w:rPr>
        <w:t>Onyx Fibre Returns</w:t>
        <w:br/>
        <w:t>PO Box 12927</w:t>
        <w:br/>
        <w:t>Ingatestone</w:t>
        <w:br/>
        <w:t>Essex</w:t>
        <w:br/>
        <w:t>CM4 9YW</w:t>
      </w:r>
    </w:p>
    <w:p w14:paraId="0769F27D" w14:textId="77777777" w:rsidR="00BF5C85" w:rsidRPr="00BF5C85" w:rsidRDefault="00BF5C85" w:rsidP="00BF5C85">
      <w:pPr>
        <w:rPr>
          <w:color w:val="156082" w:themeColor="accent1"/>
        </w:rPr>
      </w:pPr>
      <w:r>
        <w:rPr>
          <w:color w:val="156082" w:themeColor="accent1"/>
        </w:rPr>
        <w:t>As this is a PO Box address, returns can normally only be delivered by Royal Mail or Parcel Force. Other courier providers may be unable to deliver to this address.</w:t>
      </w:r>
    </w:p>
    <w:p w14:paraId="06886148" w14:textId="77777777" w:rsidR="00BF5C85" w:rsidRPr="00BF5C85" w:rsidRDefault="00BF5C85" w:rsidP="00BF5C85">
      <w:pPr>
        <w:rPr>
          <w:color w:val="156082" w:themeColor="accent1"/>
        </w:rPr>
      </w:pPr>
      <w:r>
        <w:rPr>
          <w:color w:val="156082" w:themeColor="accent1"/>
        </w:rPr>
        <w:t>You are responsible for the cost of returning Equipment unless the Equipment is faulty or we agree otherwise.</w:t>
      </w:r>
    </w:p>
    <w:p w14:paraId="3908BFA7" w14:textId="6309988F" w:rsidR="00BF5C85" w:rsidRPr="00BF5C85" w:rsidRDefault="00BF5C85" w:rsidP="00BF5C85">
      <w:pPr>
        <w:rPr>
          <w:color w:val="156082" w:themeColor="accent1"/>
        </w:rPr>
      </w:pPr>
      <w:r>
        <w:rPr>
          <w:color w:val="156082" w:themeColor="accent1"/>
        </w:rPr>
        <w:t>We recommend that Equipment is returned using Royal Mail or another recognised postal service with tracking or delivery confirmation to ensure that the package can be monitored and proof of return can be retained.  The item needs to be packaged safely.</w:t>
      </w:r>
    </w:p>
    <w:p w14:paraId="1FAD41DC" w14:textId="77777777" w:rsidR="00BF5C85" w:rsidRPr="00BF5C85" w:rsidRDefault="00BF5C85" w:rsidP="00BF5C85">
      <w:pPr>
        <w:rPr>
          <w:color w:val="156082" w:themeColor="accent1"/>
        </w:rPr>
      </w:pPr>
      <w:r>
        <w:rPr>
          <w:color w:val="156082" w:themeColor="accent1"/>
        </w:rPr>
        <w:lastRenderedPageBreak/>
        <w:t>You should keep proof of postage and tracking details until the return has been confirmed as received by us.</w:t>
      </w:r>
    </w:p>
    <w:p w14:paraId="54C466BE" w14:textId="77777777" w:rsidR="00BF5C85" w:rsidRPr="00BF5C85" w:rsidRDefault="00BF5C85" w:rsidP="00BF5C85">
      <w:pPr>
        <w:rPr>
          <w:color w:val="156082" w:themeColor="accent1"/>
        </w:rPr>
      </w:pPr>
      <w:r>
        <w:rPr>
          <w:color w:val="156082" w:themeColor="accent1"/>
        </w:rPr>
        <w:t>Returned Equipment may show reasonable wear and tear resulting from normal use.</w:t>
      </w:r>
    </w:p>
    <w:p w14:paraId="0DA66E5A" w14:textId="77777777" w:rsidR="00BF5C85" w:rsidRPr="00BF5C85" w:rsidRDefault="00BF5C85" w:rsidP="00BF5C85">
      <w:pPr>
        <w:rPr>
          <w:color w:val="156082" w:themeColor="accent1"/>
        </w:rPr>
      </w:pPr>
      <w:r>
        <w:rPr>
          <w:color w:val="156082" w:themeColor="accent1"/>
        </w:rPr>
        <w:t>If Equipment is:</w:t>
      </w:r>
    </w:p>
    <w:p w14:paraId="44E438AE" w14:textId="77777777" w:rsidR="00BF5C85" w:rsidRPr="00BF5C85" w:rsidRDefault="00BF5C85">
      <w:pPr>
        <w:numPr>
          <w:ilvl w:val="0"/>
          <w:numId w:val="16"/>
        </w:numPr>
        <w:rPr>
          <w:color w:val="156082" w:themeColor="accent1"/>
        </w:rPr>
      </w:pPr>
      <w:r>
        <w:rPr>
          <w:color w:val="156082" w:themeColor="accent1"/>
        </w:rPr>
        <w:t>not returned;</w:t>
      </w:r>
    </w:p>
    <w:p w14:paraId="025F37B8" w14:textId="77777777" w:rsidR="00BF5C85" w:rsidRPr="00BF5C85" w:rsidRDefault="00BF5C85">
      <w:pPr>
        <w:numPr>
          <w:ilvl w:val="0"/>
          <w:numId w:val="16"/>
        </w:numPr>
        <w:rPr>
          <w:color w:val="156082" w:themeColor="accent1"/>
        </w:rPr>
      </w:pPr>
      <w:r>
        <w:rPr>
          <w:color w:val="156082" w:themeColor="accent1"/>
        </w:rPr>
        <w:t>returned incomplete;</w:t>
      </w:r>
    </w:p>
    <w:p w14:paraId="19E92C6B" w14:textId="77777777" w:rsidR="00BF5C85" w:rsidRPr="00BF5C85" w:rsidRDefault="00BF5C85">
      <w:pPr>
        <w:numPr>
          <w:ilvl w:val="0"/>
          <w:numId w:val="16"/>
        </w:numPr>
        <w:rPr>
          <w:color w:val="156082" w:themeColor="accent1"/>
        </w:rPr>
      </w:pPr>
      <w:r>
        <w:rPr>
          <w:color w:val="156082" w:themeColor="accent1"/>
        </w:rPr>
        <w:t>returned damaged beyond reasonable wear and tear;</w:t>
      </w:r>
    </w:p>
    <w:p w14:paraId="2159BC8C" w14:textId="77777777" w:rsidR="00BF5C85" w:rsidRPr="00BF5C85" w:rsidRDefault="00BF5C85">
      <w:pPr>
        <w:numPr>
          <w:ilvl w:val="0"/>
          <w:numId w:val="16"/>
        </w:numPr>
        <w:rPr>
          <w:color w:val="156082" w:themeColor="accent1"/>
        </w:rPr>
      </w:pPr>
      <w:r>
        <w:rPr>
          <w:color w:val="156082" w:themeColor="accent1"/>
        </w:rPr>
        <w:t>modified without authorisation; or</w:t>
      </w:r>
    </w:p>
    <w:p w14:paraId="0AA30FC5" w14:textId="77777777" w:rsidR="00BF5C85" w:rsidRPr="00BF5C85" w:rsidRDefault="00BF5C85">
      <w:pPr>
        <w:numPr>
          <w:ilvl w:val="0"/>
          <w:numId w:val="16"/>
        </w:numPr>
        <w:rPr>
          <w:color w:val="156082" w:themeColor="accent1"/>
        </w:rPr>
      </w:pPr>
      <w:r>
        <w:rPr>
          <w:color w:val="156082" w:themeColor="accent1"/>
        </w:rPr>
        <w:t>returned in a condition which prevents reuse,</w:t>
      </w:r>
    </w:p>
    <w:p w14:paraId="2CA0A1EE" w14:textId="77777777" w:rsidR="00BF5C85" w:rsidRPr="00BF5C85" w:rsidRDefault="00BF5C85" w:rsidP="00BF5C85">
      <w:pPr>
        <w:rPr>
          <w:color w:val="156082" w:themeColor="accent1"/>
        </w:rPr>
      </w:pPr>
      <w:r>
        <w:rPr>
          <w:color w:val="156082" w:themeColor="accent1"/>
        </w:rPr>
        <w:t>we may charge a reasonable amount to cover the cost of repairing or replacing the Equipment or any missing components.</w:t>
      </w:r>
    </w:p>
    <w:p w14:paraId="2970E521" w14:textId="77777777" w:rsidR="00BF5C85" w:rsidRPr="00BF5C85" w:rsidRDefault="00BF5C85" w:rsidP="00BF5C85">
      <w:pPr>
        <w:rPr>
          <w:color w:val="156082" w:themeColor="accent1"/>
        </w:rPr>
      </w:pPr>
      <w:r>
        <w:rPr>
          <w:color w:val="156082" w:themeColor="accent1"/>
        </w:rPr>
        <w:t>This may include charges relating to:</w:t>
      </w:r>
    </w:p>
    <w:p w14:paraId="6B12E945" w14:textId="77777777" w:rsidR="00BF5C85" w:rsidRPr="00BF5C85" w:rsidRDefault="00BF5C85">
      <w:pPr>
        <w:numPr>
          <w:ilvl w:val="0"/>
          <w:numId w:val="17"/>
        </w:numPr>
        <w:rPr>
          <w:color w:val="156082" w:themeColor="accent1"/>
        </w:rPr>
      </w:pPr>
      <w:r>
        <w:rPr>
          <w:color w:val="156082" w:themeColor="accent1"/>
        </w:rPr>
        <w:t>Routers;</w:t>
      </w:r>
    </w:p>
    <w:p w14:paraId="4F8BE471" w14:textId="77777777" w:rsidR="00BF5C85" w:rsidRPr="00BF5C85" w:rsidRDefault="00BF5C85">
      <w:pPr>
        <w:numPr>
          <w:ilvl w:val="0"/>
          <w:numId w:val="17"/>
        </w:numPr>
        <w:rPr>
          <w:color w:val="156082" w:themeColor="accent1"/>
        </w:rPr>
      </w:pPr>
      <w:r>
        <w:rPr>
          <w:color w:val="156082" w:themeColor="accent1"/>
        </w:rPr>
        <w:t>TV boxes;</w:t>
      </w:r>
    </w:p>
    <w:p w14:paraId="44C79DF0" w14:textId="77777777" w:rsidR="00BF5C85" w:rsidRPr="00BF5C85" w:rsidRDefault="00BF5C85">
      <w:pPr>
        <w:numPr>
          <w:ilvl w:val="0"/>
          <w:numId w:val="17"/>
        </w:numPr>
        <w:rPr>
          <w:color w:val="156082" w:themeColor="accent1"/>
        </w:rPr>
      </w:pPr>
      <w:r>
        <w:rPr>
          <w:color w:val="156082" w:themeColor="accent1"/>
        </w:rPr>
        <w:t>power supplies;</w:t>
      </w:r>
    </w:p>
    <w:p w14:paraId="3902E6B1" w14:textId="77777777" w:rsidR="00BF5C85" w:rsidRPr="00BF5C85" w:rsidRDefault="00BF5C85">
      <w:pPr>
        <w:numPr>
          <w:ilvl w:val="0"/>
          <w:numId w:val="17"/>
        </w:numPr>
        <w:rPr>
          <w:color w:val="156082" w:themeColor="accent1"/>
        </w:rPr>
      </w:pPr>
      <w:r>
        <w:rPr>
          <w:color w:val="156082" w:themeColor="accent1"/>
        </w:rPr>
        <w:t>cables;</w:t>
      </w:r>
    </w:p>
    <w:p w14:paraId="3F58DA5C" w14:textId="77777777" w:rsidR="00BF5C85" w:rsidRPr="00BF5C85" w:rsidRDefault="00BF5C85">
      <w:pPr>
        <w:numPr>
          <w:ilvl w:val="0"/>
          <w:numId w:val="17"/>
        </w:numPr>
        <w:rPr>
          <w:color w:val="156082" w:themeColor="accent1"/>
        </w:rPr>
      </w:pPr>
      <w:r>
        <w:rPr>
          <w:color w:val="156082" w:themeColor="accent1"/>
        </w:rPr>
        <w:t>remote controls;</w:t>
      </w:r>
    </w:p>
    <w:p w14:paraId="4EBDCEE4" w14:textId="77777777" w:rsidR="00BF5C85" w:rsidRPr="00BF5C85" w:rsidRDefault="00BF5C85">
      <w:pPr>
        <w:numPr>
          <w:ilvl w:val="0"/>
          <w:numId w:val="17"/>
        </w:numPr>
        <w:rPr>
          <w:color w:val="156082" w:themeColor="accent1"/>
        </w:rPr>
      </w:pPr>
      <w:r>
        <w:rPr>
          <w:color w:val="156082" w:themeColor="accent1"/>
        </w:rPr>
        <w:t>adapters;</w:t>
      </w:r>
    </w:p>
    <w:p w14:paraId="62B6E801" w14:textId="77777777" w:rsidR="00BF5C85" w:rsidRPr="00BF5C85" w:rsidRDefault="00BF5C85">
      <w:pPr>
        <w:numPr>
          <w:ilvl w:val="0"/>
          <w:numId w:val="17"/>
        </w:numPr>
        <w:rPr>
          <w:color w:val="156082" w:themeColor="accent1"/>
        </w:rPr>
      </w:pPr>
      <w:r>
        <w:rPr>
          <w:color w:val="156082" w:themeColor="accent1"/>
        </w:rPr>
        <w:t>accessories.</w:t>
      </w:r>
    </w:p>
    <w:p w14:paraId="1DEF4CC6" w14:textId="77777777" w:rsidR="00BF5C85" w:rsidRPr="00BF5C85" w:rsidRDefault="00BF5C85" w:rsidP="00BF5C85">
      <w:pPr>
        <w:rPr>
          <w:color w:val="156082" w:themeColor="accent1"/>
        </w:rPr>
      </w:pPr>
      <w:r>
        <w:rPr>
          <w:color w:val="156082" w:themeColor="accent1"/>
        </w:rPr>
        <w:t>Where Equipment is returned after a non-return charge has been applied, we may review the return and, where appropriate, reduce or refund the charge subject to the condition and completeness of the returned Equipment.</w:t>
      </w:r>
    </w:p>
    <w:p w14:paraId="00611CAE" w14:textId="77777777" w:rsidR="00BF5C85" w:rsidRPr="00BF5C85" w:rsidRDefault="00BF5C85" w:rsidP="00BF5C85">
      <w:pPr>
        <w:rPr>
          <w:color w:val="156082" w:themeColor="accent1"/>
        </w:rPr>
      </w:pPr>
      <w:r>
        <w:rPr>
          <w:color w:val="156082" w:themeColor="accent1"/>
        </w:rPr>
        <w:t>Current non-return charges are set out in our Price Guide.</w:t>
      </w:r>
    </w:p>
    <w:p w14:paraId="2895DD09" w14:textId="77777777" w:rsidR="00BF5C85" w:rsidRPr="00BF5C85" w:rsidRDefault="00000000" w:rsidP="00BF5C85">
      <w:pPr>
        <w:rPr>
          <w:color w:val="156082" w:themeColor="accent1"/>
        </w:rPr>
      </w:pPr>
      <w:r>
        <w:rPr>
          <w:color w:val="156082" w:themeColor="accent1"/>
        </w:rPr>
        <w:pict w14:anchorId="10B34EE9">
          <v:rect id="_x0000_i1034" style="width:0;height:1.5pt" o:hralign="center" o:hrstd="t" o:hr="t" fillcolor="#a0a0a0" stroked="f"/>
        </w:pict>
      </w:r>
    </w:p>
    <w:p w14:paraId="184D60FD" w14:textId="373C3E71" w:rsidR="00BF5C85" w:rsidRPr="00BF5C85" w:rsidRDefault="002A3F6D" w:rsidP="008D423C">
      <w:pPr>
        <w:pStyle w:val="Heading1"/>
        <w:rPr>
          <w:b w:val="0"/>
        </w:rPr>
      </w:pPr>
      <w:bookmarkStart w:id="8" w:name="_Toc229668642"/>
      <w:r>
        <w:t>9. Telephone Numbers</w:t>
      </w:r>
      <w:bookmarkEnd w:id="8"/>
    </w:p>
    <w:p w14:paraId="6B8E8D0B" w14:textId="77777777" w:rsidR="00BF5C85" w:rsidRPr="00BF5C85" w:rsidRDefault="00BF5C85" w:rsidP="00BF5C85">
      <w:pPr>
        <w:rPr>
          <w:color w:val="156082" w:themeColor="accent1"/>
        </w:rPr>
      </w:pPr>
      <w:r>
        <w:rPr>
          <w:color w:val="156082" w:themeColor="accent1"/>
        </w:rPr>
        <w:t>You do not own any telephone number provided by us.</w:t>
      </w:r>
    </w:p>
    <w:p w14:paraId="56C5D59B" w14:textId="77777777" w:rsidR="00BF5C85" w:rsidRPr="00BF5C85" w:rsidRDefault="00BF5C85" w:rsidP="00BF5C85">
      <w:pPr>
        <w:rPr>
          <w:color w:val="156082" w:themeColor="accent1"/>
        </w:rPr>
      </w:pPr>
      <w:r>
        <w:rPr>
          <w:color w:val="156082" w:themeColor="accent1"/>
        </w:rPr>
        <w:t>We may change your number where reasonably necessary, including where required by Ofcom or another authority.</w:t>
      </w:r>
    </w:p>
    <w:p w14:paraId="7EA089D3" w14:textId="77777777" w:rsidR="00BF5C85" w:rsidRPr="00BF5C85" w:rsidRDefault="00BF5C85" w:rsidP="00BF5C85">
      <w:pPr>
        <w:rPr>
          <w:color w:val="156082" w:themeColor="accent1"/>
        </w:rPr>
      </w:pPr>
      <w:r>
        <w:rPr>
          <w:color w:val="156082" w:themeColor="accent1"/>
        </w:rPr>
        <w:t>We will give reasonable notice where practicable.</w:t>
      </w:r>
    </w:p>
    <w:p w14:paraId="6FD460C8" w14:textId="77777777" w:rsidR="00BF5C85" w:rsidRPr="00BF5C85" w:rsidRDefault="00BF5C85" w:rsidP="00BF5C85">
      <w:pPr>
        <w:rPr>
          <w:color w:val="156082" w:themeColor="accent1"/>
        </w:rPr>
      </w:pPr>
      <w:r>
        <w:rPr>
          <w:color w:val="156082" w:themeColor="accent1"/>
        </w:rPr>
        <w:lastRenderedPageBreak/>
        <w:t>We will try to port your existing number where reasonably possible but cannot guarantee successful transfer.</w:t>
      </w:r>
    </w:p>
    <w:p w14:paraId="4191BFAF" w14:textId="77777777" w:rsidR="00BF5C85" w:rsidRPr="00BF5C85" w:rsidRDefault="00BF5C85" w:rsidP="00BF5C85">
      <w:pPr>
        <w:rPr>
          <w:color w:val="156082" w:themeColor="accent1"/>
        </w:rPr>
      </w:pPr>
      <w:r>
        <w:rPr>
          <w:color w:val="156082" w:themeColor="accent1"/>
        </w:rPr>
        <w:t>Telephone numbers which have already been ceased or disconnected for more than 30 days may no longer be capable of being ported or recovered due to industry and network operator rules.</w:t>
      </w:r>
    </w:p>
    <w:p w14:paraId="0F736D20" w14:textId="77777777" w:rsidR="00BF5C85" w:rsidRPr="00BF5C85" w:rsidRDefault="00BF5C85" w:rsidP="00BF5C85">
      <w:pPr>
        <w:rPr>
          <w:color w:val="156082" w:themeColor="accent1"/>
        </w:rPr>
      </w:pPr>
      <w:r>
        <w:rPr>
          <w:color w:val="156082" w:themeColor="accent1"/>
        </w:rPr>
        <w:t>Where a number has been ceased for an extended period, the number may have been quarantined, reallocated or returned to the network operator and we may therefore be unable to recover or transfer it.</w:t>
      </w:r>
    </w:p>
    <w:p w14:paraId="5A2E2237" w14:textId="77777777" w:rsidR="00BF5C85" w:rsidRPr="00BF5C85" w:rsidRDefault="00BF5C85" w:rsidP="00BF5C85">
      <w:pPr>
        <w:rPr>
          <w:color w:val="156082" w:themeColor="accent1"/>
        </w:rPr>
      </w:pPr>
      <w:r>
        <w:rPr>
          <w:color w:val="156082" w:themeColor="accent1"/>
        </w:rPr>
        <w:t>You are responsible for ensuring that any request to transfer or retain a telephone number is made before the relevant service is fully ceased wherever reasonably possible.</w:t>
      </w:r>
    </w:p>
    <w:p w14:paraId="36E37DA9" w14:textId="77777777" w:rsidR="00BF5C85" w:rsidRPr="00BF5C85" w:rsidRDefault="00000000" w:rsidP="00BF5C85">
      <w:pPr>
        <w:rPr>
          <w:color w:val="156082" w:themeColor="accent1"/>
        </w:rPr>
      </w:pPr>
      <w:r>
        <w:rPr>
          <w:color w:val="156082" w:themeColor="accent1"/>
        </w:rPr>
        <w:pict w14:anchorId="49E707AD">
          <v:rect id="_x0000_i1035" style="width:0;height:1.5pt" o:hralign="center" o:hrstd="t" o:hr="t" fillcolor="#a0a0a0" stroked="f"/>
        </w:pict>
      </w:r>
    </w:p>
    <w:p w14:paraId="50588287" w14:textId="7B89A993" w:rsidR="00BF5C85" w:rsidRPr="00BF5C85" w:rsidRDefault="00BF5C85" w:rsidP="008D423C">
      <w:pPr>
        <w:pStyle w:val="Heading1"/>
        <w:rPr>
          <w:b w:val="0"/>
        </w:rPr>
      </w:pPr>
      <w:bookmarkStart w:id="9" w:name="_Toc229668643"/>
      <w:r>
        <w:t>10. Emergency Services</w:t>
      </w:r>
      <w:bookmarkEnd w:id="9"/>
    </w:p>
    <w:p w14:paraId="6E944F7B" w14:textId="77777777" w:rsidR="00BF5C85" w:rsidRPr="00BF5C85" w:rsidRDefault="00BF5C85" w:rsidP="00BF5C85">
      <w:pPr>
        <w:rPr>
          <w:color w:val="156082" w:themeColor="accent1"/>
        </w:rPr>
      </w:pPr>
      <w:r>
        <w:rPr>
          <w:color w:val="156082" w:themeColor="accent1"/>
        </w:rPr>
        <w:t>Access to emergency services using 999 and 112 is dependent on network availability and power.</w:t>
      </w:r>
    </w:p>
    <w:p w14:paraId="4ABA04BD" w14:textId="77777777" w:rsidR="00BF5C85" w:rsidRPr="00BF5C85" w:rsidRDefault="00BF5C85" w:rsidP="00BF5C85">
      <w:pPr>
        <w:rPr>
          <w:color w:val="156082" w:themeColor="accent1"/>
        </w:rPr>
      </w:pPr>
      <w:r>
        <w:rPr>
          <w:color w:val="156082" w:themeColor="accent1"/>
        </w:rPr>
        <w:t>Where your voice service relies on broadband or mains electricity, emergency calling may not work during:</w:t>
      </w:r>
    </w:p>
    <w:p w14:paraId="5D54A598" w14:textId="77777777" w:rsidR="00BF5C85" w:rsidRPr="00BF5C85" w:rsidRDefault="00BF5C85">
      <w:pPr>
        <w:numPr>
          <w:ilvl w:val="0"/>
          <w:numId w:val="18"/>
        </w:numPr>
        <w:rPr>
          <w:color w:val="156082" w:themeColor="accent1"/>
        </w:rPr>
      </w:pPr>
      <w:r>
        <w:rPr>
          <w:color w:val="156082" w:themeColor="accent1"/>
        </w:rPr>
        <w:t>power cuts;</w:t>
      </w:r>
    </w:p>
    <w:p w14:paraId="13619761" w14:textId="77777777" w:rsidR="00BF5C85" w:rsidRPr="00BF5C85" w:rsidRDefault="00BF5C85">
      <w:pPr>
        <w:numPr>
          <w:ilvl w:val="0"/>
          <w:numId w:val="18"/>
        </w:numPr>
        <w:rPr>
          <w:color w:val="156082" w:themeColor="accent1"/>
        </w:rPr>
      </w:pPr>
      <w:r>
        <w:rPr>
          <w:color w:val="156082" w:themeColor="accent1"/>
        </w:rPr>
        <w:t>broadband outages;</w:t>
      </w:r>
    </w:p>
    <w:p w14:paraId="21F931F1" w14:textId="77777777" w:rsidR="00BF5C85" w:rsidRPr="00BF5C85" w:rsidRDefault="00BF5C85">
      <w:pPr>
        <w:numPr>
          <w:ilvl w:val="0"/>
          <w:numId w:val="18"/>
        </w:numPr>
        <w:rPr>
          <w:color w:val="156082" w:themeColor="accent1"/>
        </w:rPr>
      </w:pPr>
      <w:r>
        <w:rPr>
          <w:color w:val="156082" w:themeColor="accent1"/>
        </w:rPr>
        <w:t>network failures.</w:t>
      </w:r>
    </w:p>
    <w:p w14:paraId="6FFDABE3" w14:textId="5FD84905" w:rsidR="00BF5C85" w:rsidRPr="00395D7A" w:rsidRDefault="00ED0B6D" w:rsidP="00BF5C85">
      <w:pPr>
        <w:rPr>
          <w:color w:val="156082" w:themeColor="accent1"/>
        </w:rPr>
      </w:pPr>
      <w:r>
        <w:rPr>
          <w:color w:val="156082" w:themeColor="accent1"/>
        </w:rPr>
        <w:t>Calls to emergency services may not work during a power cut if your service relies on mains electricity or broadband. You should ensure you have an alternative means of contacting emergency services.</w:t>
      </w:r>
    </w:p>
    <w:p w14:paraId="22DA55DD" w14:textId="77777777" w:rsidR="0034628C" w:rsidRDefault="00775279" w:rsidP="00BF5C85">
      <w:pPr>
        <w:rPr>
          <w:color w:val="156082" w:themeColor="accent1"/>
        </w:rPr>
      </w:pPr>
      <w:r>
        <w:rPr>
          <w:color w:val="156082" w:themeColor="accent1"/>
        </w:rPr>
        <w:t>You must provide accurate and up-to-date address and contact information so that, where applicable, this can be used for emergency services location information.</w:t>
      </w:r>
    </w:p>
    <w:p w14:paraId="71B80C49" w14:textId="5A7A59F8" w:rsidR="00BF5C85" w:rsidRPr="00BF5C85" w:rsidRDefault="00000000" w:rsidP="00BF5C85">
      <w:pPr>
        <w:rPr>
          <w:color w:val="156082" w:themeColor="accent1"/>
        </w:rPr>
      </w:pPr>
      <w:r>
        <w:rPr>
          <w:color w:val="156082" w:themeColor="accent1"/>
        </w:rPr>
        <w:pict w14:anchorId="3F1E592E">
          <v:rect id="_x0000_i1036" style="width:0;height:1.5pt" o:hralign="center" o:hrstd="t" o:hr="t" fillcolor="#a0a0a0" stroked="f"/>
        </w:pict>
      </w:r>
    </w:p>
    <w:p w14:paraId="3CBC5138" w14:textId="5F528431" w:rsidR="00BF5C85" w:rsidRPr="00BF5C85" w:rsidRDefault="00BF5C85" w:rsidP="008D423C">
      <w:pPr>
        <w:pStyle w:val="Heading1"/>
        <w:rPr>
          <w:b w:val="0"/>
        </w:rPr>
      </w:pPr>
      <w:bookmarkStart w:id="10" w:name="_Toc229668644"/>
      <w:r>
        <w:t>11. Charges and Billing</w:t>
      </w:r>
      <w:bookmarkEnd w:id="10"/>
    </w:p>
    <w:p w14:paraId="1F849F32" w14:textId="77777777" w:rsidR="00BF5C85" w:rsidRPr="00BF5C85" w:rsidRDefault="00BF5C85" w:rsidP="00BF5C85">
      <w:pPr>
        <w:rPr>
          <w:color w:val="156082" w:themeColor="accent1"/>
        </w:rPr>
      </w:pPr>
      <w:r>
        <w:rPr>
          <w:color w:val="156082" w:themeColor="accent1"/>
        </w:rPr>
        <w:t>Charges for Services are set out in:</w:t>
      </w:r>
    </w:p>
    <w:p w14:paraId="3DDC1070" w14:textId="77777777" w:rsidR="00BF5C85" w:rsidRPr="00BF5C85" w:rsidRDefault="00BF5C85">
      <w:pPr>
        <w:numPr>
          <w:ilvl w:val="0"/>
          <w:numId w:val="19"/>
        </w:numPr>
        <w:rPr>
          <w:color w:val="156082" w:themeColor="accent1"/>
        </w:rPr>
      </w:pPr>
      <w:r>
        <w:rPr>
          <w:color w:val="156082" w:themeColor="accent1"/>
        </w:rPr>
        <w:t>your Tariff Plan;</w:t>
      </w:r>
    </w:p>
    <w:p w14:paraId="3E6F7945" w14:textId="77777777" w:rsidR="00BF5C85" w:rsidRPr="00BF5C85" w:rsidRDefault="00BF5C85">
      <w:pPr>
        <w:numPr>
          <w:ilvl w:val="0"/>
          <w:numId w:val="19"/>
        </w:numPr>
        <w:rPr>
          <w:color w:val="156082" w:themeColor="accent1"/>
        </w:rPr>
      </w:pPr>
      <w:r>
        <w:rPr>
          <w:color w:val="156082" w:themeColor="accent1"/>
        </w:rPr>
        <w:t>Price Guide;</w:t>
      </w:r>
    </w:p>
    <w:p w14:paraId="558C2B13" w14:textId="77777777" w:rsidR="00BF5C85" w:rsidRPr="00BF5C85" w:rsidRDefault="00BF5C85">
      <w:pPr>
        <w:numPr>
          <w:ilvl w:val="0"/>
          <w:numId w:val="19"/>
        </w:numPr>
        <w:rPr>
          <w:color w:val="156082" w:themeColor="accent1"/>
        </w:rPr>
      </w:pPr>
      <w:r>
        <w:rPr>
          <w:color w:val="156082" w:themeColor="accent1"/>
        </w:rPr>
        <w:t>Contract Summary.</w:t>
      </w:r>
    </w:p>
    <w:p w14:paraId="7D5D5E07" w14:textId="77777777" w:rsidR="00BF5C85" w:rsidRPr="00BF5C85" w:rsidRDefault="00BF5C85" w:rsidP="00BF5C85">
      <w:pPr>
        <w:rPr>
          <w:color w:val="156082" w:themeColor="accent1"/>
        </w:rPr>
      </w:pPr>
      <w:r>
        <w:rPr>
          <w:color w:val="156082" w:themeColor="accent1"/>
        </w:rPr>
        <w:lastRenderedPageBreak/>
        <w:t>You agree to pay:</w:t>
      </w:r>
    </w:p>
    <w:p w14:paraId="01ED227D" w14:textId="77777777" w:rsidR="00BF5C85" w:rsidRPr="00BF5C85" w:rsidRDefault="00BF5C85">
      <w:pPr>
        <w:numPr>
          <w:ilvl w:val="0"/>
          <w:numId w:val="20"/>
        </w:numPr>
        <w:rPr>
          <w:color w:val="156082" w:themeColor="accent1"/>
        </w:rPr>
      </w:pPr>
      <w:r>
        <w:rPr>
          <w:color w:val="156082" w:themeColor="accent1"/>
        </w:rPr>
        <w:t>monthly subscription charges;</w:t>
      </w:r>
    </w:p>
    <w:p w14:paraId="0150D747" w14:textId="77777777" w:rsidR="00BF5C85" w:rsidRPr="00BF5C85" w:rsidRDefault="00BF5C85">
      <w:pPr>
        <w:numPr>
          <w:ilvl w:val="0"/>
          <w:numId w:val="20"/>
        </w:numPr>
        <w:rPr>
          <w:color w:val="156082" w:themeColor="accent1"/>
        </w:rPr>
      </w:pPr>
      <w:r>
        <w:rPr>
          <w:color w:val="156082" w:themeColor="accent1"/>
        </w:rPr>
        <w:t>usage charges;</w:t>
      </w:r>
    </w:p>
    <w:p w14:paraId="155F6550" w14:textId="77777777" w:rsidR="00BF5C85" w:rsidRPr="00BF5C85" w:rsidRDefault="00BF5C85">
      <w:pPr>
        <w:numPr>
          <w:ilvl w:val="0"/>
          <w:numId w:val="20"/>
        </w:numPr>
        <w:rPr>
          <w:color w:val="156082" w:themeColor="accent1"/>
        </w:rPr>
      </w:pPr>
      <w:r>
        <w:rPr>
          <w:color w:val="156082" w:themeColor="accent1"/>
        </w:rPr>
        <w:t>activation charges;</w:t>
      </w:r>
    </w:p>
    <w:p w14:paraId="07BE601D" w14:textId="77777777" w:rsidR="00BF5C85" w:rsidRPr="00BF5C85" w:rsidRDefault="00BF5C85">
      <w:pPr>
        <w:numPr>
          <w:ilvl w:val="0"/>
          <w:numId w:val="20"/>
        </w:numPr>
        <w:rPr>
          <w:color w:val="156082" w:themeColor="accent1"/>
        </w:rPr>
      </w:pPr>
      <w:r>
        <w:rPr>
          <w:color w:val="156082" w:themeColor="accent1"/>
        </w:rPr>
        <w:t>installation charges;</w:t>
      </w:r>
    </w:p>
    <w:p w14:paraId="2D79E5C6" w14:textId="77777777" w:rsidR="00BF5C85" w:rsidRPr="00BF5C85" w:rsidRDefault="00BF5C85">
      <w:pPr>
        <w:numPr>
          <w:ilvl w:val="0"/>
          <w:numId w:val="20"/>
        </w:numPr>
        <w:rPr>
          <w:color w:val="156082" w:themeColor="accent1"/>
        </w:rPr>
      </w:pPr>
      <w:r>
        <w:rPr>
          <w:color w:val="156082" w:themeColor="accent1"/>
        </w:rPr>
        <w:t>Equipment charges;</w:t>
      </w:r>
    </w:p>
    <w:p w14:paraId="3870B387" w14:textId="77777777" w:rsidR="00BF5C85" w:rsidRPr="00BF5C85" w:rsidRDefault="00BF5C85">
      <w:pPr>
        <w:numPr>
          <w:ilvl w:val="0"/>
          <w:numId w:val="20"/>
        </w:numPr>
        <w:rPr>
          <w:color w:val="156082" w:themeColor="accent1"/>
        </w:rPr>
      </w:pPr>
      <w:r>
        <w:rPr>
          <w:color w:val="156082" w:themeColor="accent1"/>
        </w:rPr>
        <w:t>engineer charges where applicable;</w:t>
      </w:r>
    </w:p>
    <w:p w14:paraId="56A422D9" w14:textId="77777777" w:rsidR="00BF5C85" w:rsidRPr="00BF5C85" w:rsidRDefault="00BF5C85">
      <w:pPr>
        <w:numPr>
          <w:ilvl w:val="0"/>
          <w:numId w:val="20"/>
        </w:numPr>
        <w:rPr>
          <w:color w:val="156082" w:themeColor="accent1"/>
        </w:rPr>
      </w:pPr>
      <w:r>
        <w:rPr>
          <w:color w:val="156082" w:themeColor="accent1"/>
        </w:rPr>
        <w:t>Early Termination Charges where applicable.</w:t>
      </w:r>
    </w:p>
    <w:p w14:paraId="71D9D2BE" w14:textId="77777777" w:rsidR="00BF5C85" w:rsidRPr="00BF5C85" w:rsidRDefault="00BF5C85" w:rsidP="00BF5C85">
      <w:pPr>
        <w:rPr>
          <w:color w:val="156082" w:themeColor="accent1"/>
        </w:rPr>
      </w:pPr>
      <w:r>
        <w:rPr>
          <w:color w:val="156082" w:themeColor="accent1"/>
        </w:rPr>
        <w:t>Bills are normally issued monthly.</w:t>
      </w:r>
    </w:p>
    <w:p w14:paraId="4C76C327" w14:textId="2E24CE04" w:rsidR="00BF5C85" w:rsidRPr="00BF5C85" w:rsidRDefault="00BF5C85" w:rsidP="00BF5C85">
      <w:pPr>
        <w:rPr>
          <w:color w:val="156082" w:themeColor="accent1"/>
        </w:rPr>
      </w:pPr>
      <w:r>
        <w:rPr>
          <w:color w:val="156082" w:themeColor="accent1"/>
        </w:rPr>
        <w:t xml:space="preserve">Subscription charges are usually billed in advance. </w:t>
      </w:r>
    </w:p>
    <w:p w14:paraId="03297A06" w14:textId="77777777" w:rsidR="00BF5C85" w:rsidRPr="00BF5C85" w:rsidRDefault="00BF5C85" w:rsidP="00BF5C85">
      <w:pPr>
        <w:rPr>
          <w:color w:val="156082" w:themeColor="accent1"/>
        </w:rPr>
      </w:pPr>
      <w:r>
        <w:rPr>
          <w:color w:val="156082" w:themeColor="accent1"/>
        </w:rPr>
        <w:t>Usage charges are usually billed in arrears.</w:t>
      </w:r>
    </w:p>
    <w:p w14:paraId="693AFD43" w14:textId="77777777" w:rsidR="00BF5C85" w:rsidRPr="00BF5C85" w:rsidRDefault="00BF5C85" w:rsidP="00BF5C85">
      <w:pPr>
        <w:rPr>
          <w:color w:val="156082" w:themeColor="accent1"/>
        </w:rPr>
      </w:pPr>
      <w:r>
        <w:rPr>
          <w:color w:val="156082" w:themeColor="accent1"/>
        </w:rPr>
        <w:t>Your first invoice may be higher than your normal monthly charge because it may include:</w:t>
      </w:r>
    </w:p>
    <w:p w14:paraId="1712DF51" w14:textId="77777777" w:rsidR="00BF5C85" w:rsidRPr="00BF5C85" w:rsidRDefault="00BF5C85">
      <w:pPr>
        <w:numPr>
          <w:ilvl w:val="0"/>
          <w:numId w:val="21"/>
        </w:numPr>
        <w:rPr>
          <w:color w:val="156082" w:themeColor="accent1"/>
        </w:rPr>
      </w:pPr>
      <w:r>
        <w:rPr>
          <w:color w:val="156082" w:themeColor="accent1"/>
        </w:rPr>
        <w:t>charges for the period between activation and your first standard billing date;</w:t>
      </w:r>
    </w:p>
    <w:p w14:paraId="4A0DE717" w14:textId="77777777" w:rsidR="00BF5C85" w:rsidRPr="00BF5C85" w:rsidRDefault="00BF5C85">
      <w:pPr>
        <w:numPr>
          <w:ilvl w:val="0"/>
          <w:numId w:val="21"/>
        </w:numPr>
        <w:rPr>
          <w:color w:val="156082" w:themeColor="accent1"/>
        </w:rPr>
      </w:pPr>
      <w:r>
        <w:rPr>
          <w:color w:val="156082" w:themeColor="accent1"/>
        </w:rPr>
        <w:t>partial monthly charges to bring your account into line with our normal billing cycle;</w:t>
      </w:r>
    </w:p>
    <w:p w14:paraId="12672DD5" w14:textId="77777777" w:rsidR="00BF5C85" w:rsidRPr="00BF5C85" w:rsidRDefault="00BF5C85">
      <w:pPr>
        <w:numPr>
          <w:ilvl w:val="0"/>
          <w:numId w:val="21"/>
        </w:numPr>
        <w:rPr>
          <w:color w:val="156082" w:themeColor="accent1"/>
        </w:rPr>
      </w:pPr>
      <w:r>
        <w:rPr>
          <w:color w:val="156082" w:themeColor="accent1"/>
        </w:rPr>
        <w:t>activation, installation or delivery charges where applicable.</w:t>
      </w:r>
    </w:p>
    <w:p w14:paraId="1B55FB01" w14:textId="77777777" w:rsidR="00BF5C85" w:rsidRPr="00BF5C85" w:rsidRDefault="00BF5C85" w:rsidP="00BF5C85">
      <w:pPr>
        <w:rPr>
          <w:color w:val="156082" w:themeColor="accent1"/>
        </w:rPr>
      </w:pPr>
      <w:r>
        <w:rPr>
          <w:color w:val="156082" w:themeColor="accent1"/>
        </w:rPr>
        <w:t>The amount of your first invoice will depend on the date your Service goes live and the timing of our billing period.</w:t>
      </w:r>
    </w:p>
    <w:p w14:paraId="4C8B18CC" w14:textId="65B6C0F9" w:rsidR="00BF5C85" w:rsidRPr="00BF5C85" w:rsidRDefault="00BF5C85" w:rsidP="00BF5C85">
      <w:pPr>
        <w:rPr>
          <w:color w:val="156082" w:themeColor="accent1"/>
        </w:rPr>
      </w:pPr>
      <w:r>
        <w:rPr>
          <w:color w:val="156082" w:themeColor="accent1"/>
        </w:rPr>
        <w:t>Bills must be paid by the due date shown on the invoice.  Direct Debits are taken on the first working day of the month following the invoice.</w:t>
      </w:r>
    </w:p>
    <w:p w14:paraId="0F43363C" w14:textId="77777777" w:rsidR="00BF5C85" w:rsidRPr="00BF5C85" w:rsidRDefault="00BF5C85" w:rsidP="00BF5C85">
      <w:pPr>
        <w:rPr>
          <w:color w:val="156082" w:themeColor="accent1"/>
        </w:rPr>
      </w:pPr>
      <w:r>
        <w:rPr>
          <w:color w:val="156082" w:themeColor="accent1"/>
        </w:rPr>
        <w:t>We may apply reasonable charges relating to:</w:t>
      </w:r>
    </w:p>
    <w:p w14:paraId="20845365" w14:textId="77777777" w:rsidR="00BF5C85" w:rsidRPr="00BF5C85" w:rsidRDefault="00BF5C85">
      <w:pPr>
        <w:numPr>
          <w:ilvl w:val="0"/>
          <w:numId w:val="22"/>
        </w:numPr>
        <w:rPr>
          <w:color w:val="156082" w:themeColor="accent1"/>
        </w:rPr>
      </w:pPr>
      <w:r>
        <w:rPr>
          <w:color w:val="156082" w:themeColor="accent1"/>
        </w:rPr>
        <w:t>failed or rejected payments;</w:t>
      </w:r>
    </w:p>
    <w:p w14:paraId="0F801AFE" w14:textId="77777777" w:rsidR="00BF5C85" w:rsidRPr="00BF5C85" w:rsidRDefault="00BF5C85">
      <w:pPr>
        <w:numPr>
          <w:ilvl w:val="0"/>
          <w:numId w:val="22"/>
        </w:numPr>
        <w:rPr>
          <w:color w:val="156082" w:themeColor="accent1"/>
        </w:rPr>
      </w:pPr>
      <w:r>
        <w:rPr>
          <w:color w:val="156082" w:themeColor="accent1"/>
        </w:rPr>
        <w:t>cancelled or dishonoured Direct Debits;</w:t>
      </w:r>
    </w:p>
    <w:p w14:paraId="409838D2" w14:textId="77777777" w:rsidR="00BF5C85" w:rsidRPr="00BF5C85" w:rsidRDefault="00BF5C85">
      <w:pPr>
        <w:numPr>
          <w:ilvl w:val="0"/>
          <w:numId w:val="22"/>
        </w:numPr>
        <w:rPr>
          <w:color w:val="156082" w:themeColor="accent1"/>
        </w:rPr>
      </w:pPr>
      <w:r>
        <w:rPr>
          <w:color w:val="156082" w:themeColor="accent1"/>
        </w:rPr>
        <w:t>late payments;</w:t>
      </w:r>
    </w:p>
    <w:p w14:paraId="2AC8B31F" w14:textId="77777777" w:rsidR="00BF5C85" w:rsidRPr="00BF5C85" w:rsidRDefault="00BF5C85">
      <w:pPr>
        <w:numPr>
          <w:ilvl w:val="0"/>
          <w:numId w:val="22"/>
        </w:numPr>
        <w:rPr>
          <w:color w:val="156082" w:themeColor="accent1"/>
        </w:rPr>
      </w:pPr>
      <w:r>
        <w:rPr>
          <w:color w:val="156082" w:themeColor="accent1"/>
        </w:rPr>
        <w:t>non-standard payment methods;</w:t>
      </w:r>
    </w:p>
    <w:p w14:paraId="708C7623" w14:textId="77777777" w:rsidR="00BF5C85" w:rsidRPr="00BF5C85" w:rsidRDefault="00BF5C85">
      <w:pPr>
        <w:numPr>
          <w:ilvl w:val="0"/>
          <w:numId w:val="22"/>
        </w:numPr>
        <w:rPr>
          <w:color w:val="156082" w:themeColor="accent1"/>
        </w:rPr>
      </w:pPr>
      <w:r>
        <w:rPr>
          <w:color w:val="156082" w:themeColor="accent1"/>
        </w:rPr>
        <w:t>manual payment processing;</w:t>
      </w:r>
    </w:p>
    <w:p w14:paraId="579D20AA" w14:textId="77777777" w:rsidR="00BF5C85" w:rsidRPr="00BF5C85" w:rsidRDefault="00BF5C85">
      <w:pPr>
        <w:numPr>
          <w:ilvl w:val="0"/>
          <w:numId w:val="22"/>
        </w:numPr>
        <w:rPr>
          <w:color w:val="156082" w:themeColor="accent1"/>
        </w:rPr>
      </w:pPr>
      <w:r>
        <w:rPr>
          <w:color w:val="156082" w:themeColor="accent1"/>
        </w:rPr>
        <w:t>debt recovery administration.</w:t>
      </w:r>
    </w:p>
    <w:p w14:paraId="41FAEEA7" w14:textId="77777777" w:rsidR="00BF5C85" w:rsidRPr="00BF5C85" w:rsidRDefault="00BF5C85" w:rsidP="00BF5C85">
      <w:pPr>
        <w:rPr>
          <w:color w:val="156082" w:themeColor="accent1"/>
        </w:rPr>
      </w:pPr>
      <w:r>
        <w:rPr>
          <w:color w:val="156082" w:themeColor="accent1"/>
        </w:rPr>
        <w:lastRenderedPageBreak/>
        <w:t>Additional charges may also apply where you choose to pay using a payment method which attracts higher processing or administration costs.</w:t>
      </w:r>
    </w:p>
    <w:p w14:paraId="52A24ECA" w14:textId="77777777" w:rsidR="00BF5C85" w:rsidRPr="00BF5C85" w:rsidRDefault="00BF5C85" w:rsidP="00BF5C85">
      <w:pPr>
        <w:rPr>
          <w:color w:val="156082" w:themeColor="accent1"/>
        </w:rPr>
      </w:pPr>
      <w:r>
        <w:rPr>
          <w:color w:val="156082" w:themeColor="accent1"/>
        </w:rPr>
        <w:t>Any applicable charges will be set out in our Price Guide or otherwise notified to you before they are applied.</w:t>
      </w:r>
    </w:p>
    <w:p w14:paraId="61D8BF7A" w14:textId="77777777" w:rsidR="002E7338" w:rsidRDefault="002E7338" w:rsidP="00BF5C85">
      <w:pPr>
        <w:rPr>
          <w:color w:val="156082" w:themeColor="accent1"/>
        </w:rPr>
      </w:pPr>
      <w:r>
        <w:rPr>
          <w:color w:val="156082" w:themeColor="accent1"/>
        </w:rPr>
        <w:t>Failure to make payment when due may result in:</w:t>
      </w:r>
    </w:p>
    <w:p w14:paraId="37799E60" w14:textId="77777777" w:rsidR="002E7338" w:rsidRDefault="002E7338">
      <w:pPr>
        <w:pStyle w:val="ListParagraph"/>
        <w:numPr>
          <w:ilvl w:val="0"/>
          <w:numId w:val="68"/>
        </w:numPr>
        <w:rPr>
          <w:color w:val="156082" w:themeColor="accent1"/>
        </w:rPr>
      </w:pPr>
      <w:r>
        <w:rPr>
          <w:color w:val="156082" w:themeColor="accent1"/>
        </w:rPr>
        <w:t>suspension or restriction of Services;</w:t>
      </w:r>
    </w:p>
    <w:p w14:paraId="6D94F14E" w14:textId="77777777" w:rsidR="002E7338" w:rsidRDefault="002E7338">
      <w:pPr>
        <w:pStyle w:val="ListParagraph"/>
        <w:numPr>
          <w:ilvl w:val="0"/>
          <w:numId w:val="68"/>
        </w:numPr>
        <w:rPr>
          <w:color w:val="156082" w:themeColor="accent1"/>
        </w:rPr>
      </w:pPr>
      <w:r>
        <w:rPr>
          <w:color w:val="156082" w:themeColor="accent1"/>
        </w:rPr>
        <w:t>reduction of Credit Limits;</w:t>
      </w:r>
    </w:p>
    <w:p w14:paraId="53551CD9" w14:textId="77777777" w:rsidR="002E7338" w:rsidRDefault="002E7338">
      <w:pPr>
        <w:pStyle w:val="ListParagraph"/>
        <w:numPr>
          <w:ilvl w:val="0"/>
          <w:numId w:val="68"/>
        </w:numPr>
        <w:rPr>
          <w:color w:val="156082" w:themeColor="accent1"/>
        </w:rPr>
      </w:pPr>
      <w:r>
        <w:rPr>
          <w:color w:val="156082" w:themeColor="accent1"/>
        </w:rPr>
        <w:t>referral to debt recovery or legal collection agencies;</w:t>
      </w:r>
    </w:p>
    <w:p w14:paraId="7D6717A9" w14:textId="77777777" w:rsidR="00AE5DD4" w:rsidRDefault="002E7338">
      <w:pPr>
        <w:pStyle w:val="ListParagraph"/>
        <w:numPr>
          <w:ilvl w:val="0"/>
          <w:numId w:val="68"/>
        </w:numPr>
        <w:rPr>
          <w:color w:val="156082" w:themeColor="accent1"/>
        </w:rPr>
      </w:pPr>
      <w:r>
        <w:rPr>
          <w:color w:val="156082" w:themeColor="accent1"/>
        </w:rPr>
        <w:t>additional recovery or administration costs where permitted by law;</w:t>
      </w:r>
    </w:p>
    <w:p w14:paraId="511AC4BB" w14:textId="77777777" w:rsidR="00AE5DD4" w:rsidRDefault="002E7338">
      <w:pPr>
        <w:pStyle w:val="ListParagraph"/>
        <w:numPr>
          <w:ilvl w:val="0"/>
          <w:numId w:val="68"/>
        </w:numPr>
        <w:rPr>
          <w:color w:val="156082" w:themeColor="accent1"/>
        </w:rPr>
      </w:pPr>
      <w:r>
        <w:rPr>
          <w:color w:val="156082" w:themeColor="accent1"/>
        </w:rPr>
        <w:t>disconnection of the Services; and</w:t>
      </w:r>
    </w:p>
    <w:p w14:paraId="6DADA6EB" w14:textId="5F4ABBFD" w:rsidR="002E7338" w:rsidRPr="002E7338" w:rsidRDefault="002E7338">
      <w:pPr>
        <w:pStyle w:val="ListParagraph"/>
        <w:numPr>
          <w:ilvl w:val="0"/>
          <w:numId w:val="68"/>
        </w:numPr>
        <w:rPr>
          <w:color w:val="156082" w:themeColor="accent1"/>
        </w:rPr>
      </w:pPr>
      <w:r>
        <w:rPr>
          <w:color w:val="156082" w:themeColor="accent1"/>
        </w:rPr>
        <w:t>an Early Termination Charge where applicable.</w:t>
      </w:r>
    </w:p>
    <w:p w14:paraId="2827CB1C" w14:textId="53368588" w:rsidR="00BF5C85" w:rsidRDefault="00BF5C85" w:rsidP="00BF5C85">
      <w:pPr>
        <w:rPr>
          <w:color w:val="156082" w:themeColor="accent1"/>
        </w:rPr>
      </w:pPr>
      <w:r>
        <w:rPr>
          <w:color w:val="156082" w:themeColor="accent1"/>
        </w:rPr>
        <w:t>We may charge reasonable late payment or administration fees where payment fails.</w:t>
      </w:r>
    </w:p>
    <w:p w14:paraId="79FAEDA5" w14:textId="3608FA17" w:rsidR="00E42F3D" w:rsidRPr="00BF5C85" w:rsidRDefault="00E42F3D" w:rsidP="00BF5C85">
      <w:pPr>
        <w:rPr>
          <w:color w:val="156082" w:themeColor="accent1"/>
        </w:rPr>
      </w:pPr>
      <w:r>
        <w:rPr>
          <w:color w:val="156082" w:themeColor="accent1"/>
        </w:rPr>
        <w:t>You agree to pay any charges set out in the Contract, Tariff Plan or applicable Price Guide, including any applicable cease, disconnection, administration or Early Termination Charges.</w:t>
      </w:r>
    </w:p>
    <w:p w14:paraId="19A7B0DD" w14:textId="77777777" w:rsidR="00BF5C85" w:rsidRPr="00BF5C85" w:rsidRDefault="00000000" w:rsidP="00BF5C85">
      <w:pPr>
        <w:rPr>
          <w:color w:val="156082" w:themeColor="accent1"/>
        </w:rPr>
      </w:pPr>
      <w:r>
        <w:rPr>
          <w:color w:val="156082" w:themeColor="accent1"/>
        </w:rPr>
        <w:pict w14:anchorId="0A5011AE">
          <v:rect id="_x0000_i1037" style="width:0;height:1.5pt" o:hralign="center" o:hrstd="t" o:hr="t" fillcolor="#a0a0a0" stroked="f"/>
        </w:pict>
      </w:r>
    </w:p>
    <w:p w14:paraId="5138D0E5" w14:textId="33D02A48" w:rsidR="00BF5C85" w:rsidRPr="00BF5C85" w:rsidRDefault="00BF5C85" w:rsidP="008D423C">
      <w:pPr>
        <w:pStyle w:val="Heading1"/>
        <w:rPr>
          <w:b w:val="0"/>
        </w:rPr>
      </w:pPr>
      <w:bookmarkStart w:id="11" w:name="_Toc229668645"/>
      <w:r>
        <w:t>12. Direct Debit and Payment Methods</w:t>
      </w:r>
      <w:bookmarkEnd w:id="11"/>
    </w:p>
    <w:p w14:paraId="0BB2CD64" w14:textId="77777777" w:rsidR="00BF5C85" w:rsidRPr="00BF5C85" w:rsidRDefault="00BF5C85" w:rsidP="00BF5C85">
      <w:pPr>
        <w:rPr>
          <w:color w:val="156082" w:themeColor="accent1"/>
        </w:rPr>
      </w:pPr>
      <w:r>
        <w:rPr>
          <w:color w:val="156082" w:themeColor="accent1"/>
        </w:rPr>
        <w:t>We may require payment by Direct Debit.</w:t>
      </w:r>
    </w:p>
    <w:p w14:paraId="657E33E4" w14:textId="77777777" w:rsidR="00BF5C85" w:rsidRPr="00BF5C85" w:rsidRDefault="00BF5C85" w:rsidP="00BF5C85">
      <w:pPr>
        <w:rPr>
          <w:color w:val="156082" w:themeColor="accent1"/>
        </w:rPr>
      </w:pPr>
      <w:r>
        <w:rPr>
          <w:color w:val="156082" w:themeColor="accent1"/>
        </w:rPr>
        <w:t>Charges may differ depending on payment method.</w:t>
      </w:r>
    </w:p>
    <w:p w14:paraId="3599A55E" w14:textId="77777777" w:rsidR="00BF5C85" w:rsidRPr="00BF5C85" w:rsidRDefault="00BF5C85" w:rsidP="00BF5C85">
      <w:pPr>
        <w:rPr>
          <w:color w:val="156082" w:themeColor="accent1"/>
        </w:rPr>
      </w:pPr>
      <w:r>
        <w:rPr>
          <w:color w:val="156082" w:themeColor="accent1"/>
        </w:rPr>
        <w:t>If a Direct Debit fails, is cancelled, or is returned unpaid:</w:t>
      </w:r>
    </w:p>
    <w:p w14:paraId="6269E46F" w14:textId="77777777" w:rsidR="00BF5C85" w:rsidRPr="00BF5C85" w:rsidRDefault="00BF5C85">
      <w:pPr>
        <w:numPr>
          <w:ilvl w:val="0"/>
          <w:numId w:val="23"/>
        </w:numPr>
        <w:rPr>
          <w:color w:val="156082" w:themeColor="accent1"/>
        </w:rPr>
      </w:pPr>
      <w:r>
        <w:rPr>
          <w:color w:val="156082" w:themeColor="accent1"/>
        </w:rPr>
        <w:t>we may attempt to recollect the payment through the Direct Debit system where permitted by the Direct Debit scheme rules and applicable law;</w:t>
      </w:r>
    </w:p>
    <w:p w14:paraId="136D55A3" w14:textId="77777777" w:rsidR="00BF5C85" w:rsidRPr="00BF5C85" w:rsidRDefault="00BF5C85">
      <w:pPr>
        <w:numPr>
          <w:ilvl w:val="0"/>
          <w:numId w:val="23"/>
        </w:numPr>
        <w:rPr>
          <w:color w:val="156082" w:themeColor="accent1"/>
        </w:rPr>
      </w:pPr>
      <w:r>
        <w:rPr>
          <w:color w:val="156082" w:themeColor="accent1"/>
        </w:rPr>
        <w:t>additional administration or failed payment charges may apply;</w:t>
      </w:r>
    </w:p>
    <w:p w14:paraId="647B037D" w14:textId="77777777" w:rsidR="00BF5C85" w:rsidRPr="00BF5C85" w:rsidRDefault="00BF5C85">
      <w:pPr>
        <w:numPr>
          <w:ilvl w:val="0"/>
          <w:numId w:val="23"/>
        </w:numPr>
        <w:rPr>
          <w:color w:val="156082" w:themeColor="accent1"/>
        </w:rPr>
      </w:pPr>
      <w:r>
        <w:rPr>
          <w:color w:val="156082" w:themeColor="accent1"/>
        </w:rPr>
        <w:t>Services may be restricted or suspended;</w:t>
      </w:r>
    </w:p>
    <w:p w14:paraId="5E41B1DE" w14:textId="77777777" w:rsidR="00BF5C85" w:rsidRPr="00BF5C85" w:rsidRDefault="00BF5C85">
      <w:pPr>
        <w:numPr>
          <w:ilvl w:val="0"/>
          <w:numId w:val="23"/>
        </w:numPr>
        <w:rPr>
          <w:color w:val="156082" w:themeColor="accent1"/>
        </w:rPr>
      </w:pPr>
      <w:r>
        <w:rPr>
          <w:color w:val="156082" w:themeColor="accent1"/>
        </w:rPr>
        <w:t>Credit Limits may be reduced.</w:t>
      </w:r>
    </w:p>
    <w:p w14:paraId="19517B3A" w14:textId="77777777" w:rsidR="00BF5C85" w:rsidRPr="00BF5C85" w:rsidRDefault="00BF5C85" w:rsidP="00BF5C85">
      <w:pPr>
        <w:rPr>
          <w:color w:val="156082" w:themeColor="accent1"/>
        </w:rPr>
      </w:pPr>
      <w:r>
        <w:rPr>
          <w:color w:val="156082" w:themeColor="accent1"/>
        </w:rPr>
        <w:t>You are responsible for ensuring that sufficient funds are available and that your payment details remain accurate and up to date.</w:t>
      </w:r>
    </w:p>
    <w:p w14:paraId="65F110EC" w14:textId="77777777" w:rsidR="00BF5C85" w:rsidRPr="00BF5C85" w:rsidRDefault="00BF5C85" w:rsidP="00BF5C85">
      <w:pPr>
        <w:rPr>
          <w:color w:val="156082" w:themeColor="accent1"/>
        </w:rPr>
      </w:pPr>
      <w:r>
        <w:rPr>
          <w:color w:val="156082" w:themeColor="accent1"/>
        </w:rPr>
        <w:t>Direct Debit payments can take up to three (3) working days to fully process through the banking system.</w:t>
      </w:r>
    </w:p>
    <w:p w14:paraId="6C23180E" w14:textId="77777777" w:rsidR="00BF5C85" w:rsidRPr="00BF5C85" w:rsidRDefault="00BF5C85" w:rsidP="00BF5C85">
      <w:pPr>
        <w:rPr>
          <w:color w:val="156082" w:themeColor="accent1"/>
        </w:rPr>
      </w:pPr>
      <w:r>
        <w:rPr>
          <w:color w:val="156082" w:themeColor="accent1"/>
        </w:rPr>
        <w:t>During this processing period, your account or online portal may temporarily display a reduced or zero balance while the payment is pending. However, the payment may still subsequently be returned unpaid, reversed or rejected by your bank.</w:t>
      </w:r>
    </w:p>
    <w:p w14:paraId="195EC7A0" w14:textId="77777777" w:rsidR="00BF5C85" w:rsidRDefault="00BF5C85" w:rsidP="00BF5C85">
      <w:pPr>
        <w:rPr>
          <w:color w:val="156082" w:themeColor="accent1"/>
        </w:rPr>
      </w:pPr>
      <w:r>
        <w:rPr>
          <w:color w:val="156082" w:themeColor="accent1"/>
        </w:rPr>
        <w:lastRenderedPageBreak/>
        <w:t>You remain responsible for all outstanding amounts on your account until cleared funds have been successfully received by us.</w:t>
      </w:r>
    </w:p>
    <w:p w14:paraId="31E73C12" w14:textId="5B087C6C" w:rsidR="005D3EB0" w:rsidRDefault="005D3EB0" w:rsidP="00BF5C85">
      <w:pPr>
        <w:rPr>
          <w:color w:val="156082" w:themeColor="accent1"/>
        </w:rPr>
      </w:pPr>
      <w:r>
        <w:rPr>
          <w:color w:val="156082" w:themeColor="accent1"/>
        </w:rPr>
        <w:t>If you cancel or withdraw your Direct Debit instruction without first agreeing an alternative payment arrangement with us, this may be treated as notice that you no longer wish to continue receiving the Services. In such circumstances, we may suspend or cease the Services, apply any outstanding charges and, where you remain within a Minimum Period, apply any applicable Early Termination Charges in accordance with these Terms.</w:t>
      </w:r>
    </w:p>
    <w:p w14:paraId="21F8D9E4" w14:textId="740C6205" w:rsidR="00B35747" w:rsidRPr="00BF5C85" w:rsidRDefault="00B35747" w:rsidP="00BF5C85">
      <w:pPr>
        <w:rPr>
          <w:color w:val="156082" w:themeColor="accent1"/>
        </w:rPr>
      </w:pPr>
      <w:r>
        <w:rPr>
          <w:color w:val="156082" w:themeColor="accent1"/>
        </w:rPr>
        <w:t>Cancelling a Direct Debit instruction does not by itself end your Contract or remove your responsibility to pay for Services supplied under the Contract.</w:t>
      </w:r>
    </w:p>
    <w:p w14:paraId="641D0663" w14:textId="77777777" w:rsidR="00BF5C85" w:rsidRPr="00BF5C85" w:rsidRDefault="00BF5C85" w:rsidP="00BF5C85">
      <w:pPr>
        <w:rPr>
          <w:color w:val="156082" w:themeColor="accent1"/>
        </w:rPr>
      </w:pPr>
      <w:r>
        <w:rPr>
          <w:color w:val="156082" w:themeColor="accent1"/>
        </w:rPr>
        <w:t>Continuous Payment Authority may apply where you pay by card.</w:t>
      </w:r>
    </w:p>
    <w:p w14:paraId="488AE5D2" w14:textId="77777777" w:rsidR="00BF5C85" w:rsidRPr="00BF5C85" w:rsidRDefault="00000000" w:rsidP="00BF5C85">
      <w:pPr>
        <w:rPr>
          <w:color w:val="156082" w:themeColor="accent1"/>
        </w:rPr>
      </w:pPr>
      <w:r>
        <w:rPr>
          <w:color w:val="156082" w:themeColor="accent1"/>
        </w:rPr>
        <w:pict w14:anchorId="3CC2FD21">
          <v:rect id="_x0000_i1038" style="width:0;height:1.5pt" o:hralign="center" o:hrstd="t" o:hr="t" fillcolor="#a0a0a0" stroked="f"/>
        </w:pict>
      </w:r>
    </w:p>
    <w:p w14:paraId="139F8BAC" w14:textId="25605C7D" w:rsidR="00BF5C85" w:rsidRPr="00BF5C85" w:rsidRDefault="00BF5C85" w:rsidP="008D423C">
      <w:pPr>
        <w:pStyle w:val="Heading1"/>
        <w:rPr>
          <w:b w:val="0"/>
        </w:rPr>
      </w:pPr>
      <w:bookmarkStart w:id="12" w:name="_Toc229668646"/>
      <w:r>
        <w:t>13. Credit Limits and Spend Controls</w:t>
      </w:r>
      <w:bookmarkEnd w:id="12"/>
    </w:p>
    <w:p w14:paraId="6ABE0BEA" w14:textId="77777777" w:rsidR="00BF5C85" w:rsidRPr="00BF5C85" w:rsidRDefault="00BF5C85" w:rsidP="00BF5C85">
      <w:pPr>
        <w:rPr>
          <w:color w:val="156082" w:themeColor="accent1"/>
        </w:rPr>
      </w:pPr>
      <w:r>
        <w:rPr>
          <w:color w:val="156082" w:themeColor="accent1"/>
        </w:rPr>
        <w:t>We may apply Credit Limits or spend controls to your account.</w:t>
      </w:r>
    </w:p>
    <w:p w14:paraId="17DC0653" w14:textId="77777777" w:rsidR="00BF5C85" w:rsidRPr="00BF5C85" w:rsidRDefault="00BF5C85" w:rsidP="00BF5C85">
      <w:pPr>
        <w:rPr>
          <w:color w:val="156082" w:themeColor="accent1"/>
        </w:rPr>
      </w:pPr>
      <w:r>
        <w:rPr>
          <w:color w:val="156082" w:themeColor="accent1"/>
        </w:rPr>
        <w:t>These do not guarantee that charges cannot exceed the limit.</w:t>
      </w:r>
    </w:p>
    <w:p w14:paraId="6EEB4A5C" w14:textId="77777777" w:rsidR="00BF5C85" w:rsidRPr="00BF5C85" w:rsidRDefault="00BF5C85" w:rsidP="00BF5C85">
      <w:pPr>
        <w:rPr>
          <w:color w:val="156082" w:themeColor="accent1"/>
        </w:rPr>
      </w:pPr>
      <w:r>
        <w:rPr>
          <w:color w:val="156082" w:themeColor="accent1"/>
        </w:rPr>
        <w:t>You remain responsible for all charges incurred.</w:t>
      </w:r>
    </w:p>
    <w:p w14:paraId="53908BB4" w14:textId="77777777" w:rsidR="00BF5C85" w:rsidRPr="00BF5C85" w:rsidRDefault="00BF5C85" w:rsidP="00BF5C85">
      <w:pPr>
        <w:rPr>
          <w:color w:val="156082" w:themeColor="accent1"/>
        </w:rPr>
      </w:pPr>
      <w:r>
        <w:rPr>
          <w:color w:val="156082" w:themeColor="accent1"/>
        </w:rPr>
        <w:t>We may suspend or restrict Services where limits are exceeded.</w:t>
      </w:r>
    </w:p>
    <w:p w14:paraId="6B4C61F6" w14:textId="77777777" w:rsidR="00BF5C85" w:rsidRPr="00BF5C85" w:rsidRDefault="00BF5C85" w:rsidP="00BF5C85">
      <w:pPr>
        <w:rPr>
          <w:color w:val="156082" w:themeColor="accent1"/>
        </w:rPr>
      </w:pPr>
      <w:r>
        <w:rPr>
          <w:color w:val="156082" w:themeColor="accent1"/>
        </w:rPr>
        <w:t>If you require a higher Credit Limit or spend limit, you may contact Customer Services to request a review.</w:t>
      </w:r>
    </w:p>
    <w:p w14:paraId="6C5717F2" w14:textId="77777777" w:rsidR="00BF5C85" w:rsidRPr="00BF5C85" w:rsidRDefault="00BF5C85" w:rsidP="00BF5C85">
      <w:pPr>
        <w:rPr>
          <w:color w:val="156082" w:themeColor="accent1"/>
        </w:rPr>
      </w:pPr>
      <w:r>
        <w:rPr>
          <w:color w:val="156082" w:themeColor="accent1"/>
        </w:rPr>
        <w:t>Any increase to a Credit Limit or spend limit is entirely at our discretion and will depend on factors including, without limitation:</w:t>
      </w:r>
    </w:p>
    <w:p w14:paraId="643E893C" w14:textId="77777777" w:rsidR="00BF5C85" w:rsidRPr="00BF5C85" w:rsidRDefault="00BF5C85">
      <w:pPr>
        <w:numPr>
          <w:ilvl w:val="0"/>
          <w:numId w:val="24"/>
        </w:numPr>
        <w:rPr>
          <w:color w:val="156082" w:themeColor="accent1"/>
        </w:rPr>
      </w:pPr>
      <w:r>
        <w:rPr>
          <w:color w:val="156082" w:themeColor="accent1"/>
        </w:rPr>
        <w:t>your payment history;</w:t>
      </w:r>
    </w:p>
    <w:p w14:paraId="4E23B968" w14:textId="77777777" w:rsidR="00BF5C85" w:rsidRPr="00BF5C85" w:rsidRDefault="00BF5C85">
      <w:pPr>
        <w:numPr>
          <w:ilvl w:val="0"/>
          <w:numId w:val="24"/>
        </w:numPr>
        <w:rPr>
          <w:color w:val="156082" w:themeColor="accent1"/>
        </w:rPr>
      </w:pPr>
      <w:r>
        <w:rPr>
          <w:color w:val="156082" w:themeColor="accent1"/>
        </w:rPr>
        <w:t>the length of time you have been a customer with us;</w:t>
      </w:r>
    </w:p>
    <w:p w14:paraId="4B8CB93A" w14:textId="77777777" w:rsidR="00BF5C85" w:rsidRPr="00BF5C85" w:rsidRDefault="00BF5C85">
      <w:pPr>
        <w:numPr>
          <w:ilvl w:val="0"/>
          <w:numId w:val="24"/>
        </w:numPr>
        <w:rPr>
          <w:color w:val="156082" w:themeColor="accent1"/>
        </w:rPr>
      </w:pPr>
      <w:r>
        <w:rPr>
          <w:color w:val="156082" w:themeColor="accent1"/>
        </w:rPr>
        <w:t>account performance;</w:t>
      </w:r>
    </w:p>
    <w:p w14:paraId="70AAB5DE" w14:textId="77777777" w:rsidR="00BF5C85" w:rsidRPr="00BF5C85" w:rsidRDefault="00BF5C85">
      <w:pPr>
        <w:numPr>
          <w:ilvl w:val="0"/>
          <w:numId w:val="24"/>
        </w:numPr>
        <w:rPr>
          <w:color w:val="156082" w:themeColor="accent1"/>
        </w:rPr>
      </w:pPr>
      <w:r>
        <w:rPr>
          <w:color w:val="156082" w:themeColor="accent1"/>
        </w:rPr>
        <w:t>previous usage patterns;</w:t>
      </w:r>
    </w:p>
    <w:p w14:paraId="600FF0A5" w14:textId="77777777" w:rsidR="00BF5C85" w:rsidRPr="00BF5C85" w:rsidRDefault="00BF5C85">
      <w:pPr>
        <w:numPr>
          <w:ilvl w:val="0"/>
          <w:numId w:val="24"/>
        </w:numPr>
        <w:rPr>
          <w:color w:val="156082" w:themeColor="accent1"/>
        </w:rPr>
      </w:pPr>
      <w:r>
        <w:rPr>
          <w:color w:val="156082" w:themeColor="accent1"/>
        </w:rPr>
        <w:t>credit assessments; and</w:t>
      </w:r>
    </w:p>
    <w:p w14:paraId="5E8FD277" w14:textId="77777777" w:rsidR="00BF5C85" w:rsidRPr="00BF5C85" w:rsidRDefault="00BF5C85">
      <w:pPr>
        <w:numPr>
          <w:ilvl w:val="0"/>
          <w:numId w:val="24"/>
        </w:numPr>
        <w:rPr>
          <w:color w:val="156082" w:themeColor="accent1"/>
        </w:rPr>
      </w:pPr>
      <w:r>
        <w:rPr>
          <w:color w:val="156082" w:themeColor="accent1"/>
        </w:rPr>
        <w:t>any outstanding balances or failed payments.</w:t>
      </w:r>
    </w:p>
    <w:p w14:paraId="4E8A07FB" w14:textId="77777777" w:rsidR="00BF5C85" w:rsidRPr="00BF5C85" w:rsidRDefault="00BF5C85" w:rsidP="00BF5C85">
      <w:pPr>
        <w:rPr>
          <w:color w:val="156082" w:themeColor="accent1"/>
        </w:rPr>
      </w:pPr>
      <w:r>
        <w:rPr>
          <w:color w:val="156082" w:themeColor="accent1"/>
        </w:rPr>
        <w:t>Credit Limits and spend controls are designed to help protect customers from unexpected or excessive charges (“bill shock”) and to assist us in managing fraud and financial risk.</w:t>
      </w:r>
    </w:p>
    <w:p w14:paraId="2060FF7A" w14:textId="77777777" w:rsidR="00BF5C85" w:rsidRPr="00BF5C85" w:rsidRDefault="00BF5C85" w:rsidP="00BF5C85">
      <w:pPr>
        <w:rPr>
          <w:color w:val="156082" w:themeColor="accent1"/>
        </w:rPr>
      </w:pPr>
      <w:r>
        <w:rPr>
          <w:color w:val="156082" w:themeColor="accent1"/>
        </w:rPr>
        <w:lastRenderedPageBreak/>
        <w:t>We reserve the right to refuse, reduce, increase or remove a Credit Limit or spend limit at any time acting reasonably.</w:t>
      </w:r>
    </w:p>
    <w:p w14:paraId="4435B640" w14:textId="77777777" w:rsidR="00BF5C85" w:rsidRPr="00BF5C85" w:rsidRDefault="00000000" w:rsidP="00BF5C85">
      <w:pPr>
        <w:rPr>
          <w:color w:val="156082" w:themeColor="accent1"/>
        </w:rPr>
      </w:pPr>
      <w:r>
        <w:rPr>
          <w:color w:val="156082" w:themeColor="accent1"/>
        </w:rPr>
        <w:pict w14:anchorId="1F75A851">
          <v:rect id="_x0000_i1039" style="width:0;height:1.5pt" o:hralign="center" o:hrstd="t" o:hr="t" fillcolor="#a0a0a0" stroked="f"/>
        </w:pict>
      </w:r>
    </w:p>
    <w:p w14:paraId="5B9D814D" w14:textId="41B2BA6E" w:rsidR="00BF5C85" w:rsidRPr="00BF5C85" w:rsidRDefault="00BF5C85" w:rsidP="008D423C">
      <w:pPr>
        <w:pStyle w:val="Heading1"/>
        <w:rPr>
          <w:b w:val="0"/>
        </w:rPr>
      </w:pPr>
      <w:bookmarkStart w:id="13" w:name="_Toc229668647"/>
      <w:r>
        <w:t>14. Price Changes</w:t>
      </w:r>
      <w:bookmarkEnd w:id="13"/>
    </w:p>
    <w:p w14:paraId="44764ED3" w14:textId="77777777" w:rsidR="00BF5C85" w:rsidRPr="00BF5C85" w:rsidRDefault="00BF5C85" w:rsidP="00BF5C85">
      <w:pPr>
        <w:rPr>
          <w:color w:val="156082" w:themeColor="accent1"/>
        </w:rPr>
      </w:pPr>
      <w:r>
        <w:rPr>
          <w:color w:val="156082" w:themeColor="accent1"/>
        </w:rPr>
        <w:t>Where your Contract or Tariff Plan states that your monthly charges will increase annually by reference to CPI, CPI plus an additional percentage, or a fixed annual amount, you acknowledge and agree that:</w:t>
      </w:r>
    </w:p>
    <w:p w14:paraId="09BAC50E" w14:textId="77777777" w:rsidR="00BF5C85" w:rsidRPr="00BF5C85" w:rsidRDefault="00BF5C85">
      <w:pPr>
        <w:numPr>
          <w:ilvl w:val="0"/>
          <w:numId w:val="25"/>
        </w:numPr>
        <w:rPr>
          <w:color w:val="156082" w:themeColor="accent1"/>
        </w:rPr>
      </w:pPr>
      <w:r>
        <w:rPr>
          <w:color w:val="156082" w:themeColor="accent1"/>
        </w:rPr>
        <w:t>such increases form part of the agreed Contract price;</w:t>
      </w:r>
    </w:p>
    <w:p w14:paraId="5D2659BD" w14:textId="77777777" w:rsidR="00BF5C85" w:rsidRPr="00BF5C85" w:rsidRDefault="00BF5C85">
      <w:pPr>
        <w:numPr>
          <w:ilvl w:val="0"/>
          <w:numId w:val="25"/>
        </w:numPr>
        <w:rPr>
          <w:color w:val="156082" w:themeColor="accent1"/>
        </w:rPr>
      </w:pPr>
      <w:r>
        <w:rPr>
          <w:color w:val="156082" w:themeColor="accent1"/>
        </w:rPr>
        <w:t>the increases are a core part of the Contract agreed at the point of sale;</w:t>
      </w:r>
    </w:p>
    <w:p w14:paraId="234D9595" w14:textId="77777777" w:rsidR="00BF5C85" w:rsidRPr="00BF5C85" w:rsidRDefault="00BF5C85">
      <w:pPr>
        <w:numPr>
          <w:ilvl w:val="0"/>
          <w:numId w:val="25"/>
        </w:numPr>
        <w:rPr>
          <w:color w:val="156082" w:themeColor="accent1"/>
        </w:rPr>
      </w:pPr>
      <w:r>
        <w:rPr>
          <w:color w:val="156082" w:themeColor="accent1"/>
        </w:rPr>
        <w:t>the increases are foreseeable and transparent price adjustments;</w:t>
      </w:r>
    </w:p>
    <w:p w14:paraId="72703A82" w14:textId="77777777" w:rsidR="00BF5C85" w:rsidRPr="00BF5C85" w:rsidRDefault="00BF5C85">
      <w:pPr>
        <w:numPr>
          <w:ilvl w:val="0"/>
          <w:numId w:val="25"/>
        </w:numPr>
        <w:rPr>
          <w:color w:val="156082" w:themeColor="accent1"/>
        </w:rPr>
      </w:pPr>
      <w:r>
        <w:rPr>
          <w:color w:val="156082" w:themeColor="accent1"/>
        </w:rPr>
        <w:t>the increases do not give you the right to end your Contract early without paying any applicable Early Termination Charges.</w:t>
      </w:r>
    </w:p>
    <w:p w14:paraId="56819512" w14:textId="77777777" w:rsidR="00BF5C85" w:rsidRPr="00BF5C85" w:rsidRDefault="00BF5C85" w:rsidP="00BF5C85">
      <w:pPr>
        <w:rPr>
          <w:color w:val="156082" w:themeColor="accent1"/>
        </w:rPr>
      </w:pPr>
      <w:r>
        <w:rPr>
          <w:color w:val="156082" w:themeColor="accent1"/>
        </w:rPr>
        <w:t>Annual price increases will normally take effect each year in April unless otherwise stated in your Contract Information or Tariff Plan.</w:t>
      </w:r>
    </w:p>
    <w:p w14:paraId="4440B984" w14:textId="77777777" w:rsidR="00BF5C85" w:rsidRPr="00BF5C85" w:rsidRDefault="00BF5C85" w:rsidP="00BF5C85">
      <w:pPr>
        <w:rPr>
          <w:color w:val="156082" w:themeColor="accent1"/>
        </w:rPr>
      </w:pPr>
      <w:r>
        <w:rPr>
          <w:color w:val="156082" w:themeColor="accent1"/>
        </w:rPr>
        <w:t>We may also increase charges where:</w:t>
      </w:r>
    </w:p>
    <w:p w14:paraId="0219DEF7" w14:textId="77777777" w:rsidR="00BF5C85" w:rsidRPr="00BF5C85" w:rsidRDefault="00BF5C85">
      <w:pPr>
        <w:numPr>
          <w:ilvl w:val="0"/>
          <w:numId w:val="26"/>
        </w:numPr>
        <w:rPr>
          <w:color w:val="156082" w:themeColor="accent1"/>
        </w:rPr>
      </w:pPr>
      <w:r>
        <w:rPr>
          <w:color w:val="156082" w:themeColor="accent1"/>
        </w:rPr>
        <w:t>this has been clearly explained before you entered the Contract;</w:t>
      </w:r>
    </w:p>
    <w:p w14:paraId="358B4D53" w14:textId="77777777" w:rsidR="00BF5C85" w:rsidRPr="00BF5C85" w:rsidRDefault="00BF5C85">
      <w:pPr>
        <w:numPr>
          <w:ilvl w:val="0"/>
          <w:numId w:val="26"/>
        </w:numPr>
        <w:rPr>
          <w:color w:val="156082" w:themeColor="accent1"/>
        </w:rPr>
      </w:pPr>
      <w:r>
        <w:rPr>
          <w:color w:val="156082" w:themeColor="accent1"/>
        </w:rPr>
        <w:t>changes are required by law or regulation;</w:t>
      </w:r>
    </w:p>
    <w:p w14:paraId="3C222759" w14:textId="77777777" w:rsidR="00BF5C85" w:rsidRPr="00BF5C85" w:rsidRDefault="00BF5C85">
      <w:pPr>
        <w:numPr>
          <w:ilvl w:val="0"/>
          <w:numId w:val="26"/>
        </w:numPr>
        <w:rPr>
          <w:color w:val="156082" w:themeColor="accent1"/>
        </w:rPr>
      </w:pPr>
      <w:r>
        <w:rPr>
          <w:color w:val="156082" w:themeColor="accent1"/>
        </w:rPr>
        <w:t>taxes, wholesale costs or operational costs increase.</w:t>
      </w:r>
    </w:p>
    <w:p w14:paraId="054C42AC" w14:textId="77777777" w:rsidR="00BF5C85" w:rsidRPr="00BF5C85" w:rsidRDefault="00BF5C85" w:rsidP="00BF5C85">
      <w:pPr>
        <w:rPr>
          <w:color w:val="156082" w:themeColor="accent1"/>
        </w:rPr>
      </w:pPr>
      <w:r>
        <w:rPr>
          <w:color w:val="156082" w:themeColor="accent1"/>
        </w:rPr>
        <w:t>Where a change is not exclusively to your benefit and is not a price change mechanism already agreed as part of your Contract, we will give at least one month's notice on a durable medium.</w:t>
      </w:r>
    </w:p>
    <w:p w14:paraId="59A682F2" w14:textId="77777777" w:rsidR="00BF5C85" w:rsidRPr="00BF5C85" w:rsidRDefault="00BF5C85" w:rsidP="00BF5C85">
      <w:pPr>
        <w:rPr>
          <w:color w:val="156082" w:themeColor="accent1"/>
        </w:rPr>
      </w:pPr>
      <w:r>
        <w:rPr>
          <w:color w:val="156082" w:themeColor="accent1"/>
        </w:rPr>
        <w:t>Where required by law or regulation, you may have the right to leave without Early Termination Charges for changes which are materially detrimental to you and which were not clearly agreed as part of the Contract when entered into.</w:t>
      </w:r>
    </w:p>
    <w:p w14:paraId="63FA5C2C" w14:textId="77777777" w:rsidR="00BF5C85" w:rsidRPr="00BF5C85" w:rsidRDefault="00000000" w:rsidP="00BF5C85">
      <w:pPr>
        <w:rPr>
          <w:color w:val="156082" w:themeColor="accent1"/>
        </w:rPr>
      </w:pPr>
      <w:r>
        <w:rPr>
          <w:color w:val="156082" w:themeColor="accent1"/>
        </w:rPr>
        <w:pict w14:anchorId="7FC6F048">
          <v:rect id="_x0000_i1040" style="width:0;height:1.5pt" o:hralign="center" o:hrstd="t" o:hr="t" fillcolor="#a0a0a0" stroked="f"/>
        </w:pict>
      </w:r>
    </w:p>
    <w:p w14:paraId="16AEF128" w14:textId="1BCD0F88" w:rsidR="00BF5C85" w:rsidRPr="00BF5C85" w:rsidRDefault="00BF5C85" w:rsidP="008D423C">
      <w:pPr>
        <w:pStyle w:val="Heading1"/>
        <w:rPr>
          <w:b w:val="0"/>
        </w:rPr>
      </w:pPr>
      <w:bookmarkStart w:id="14" w:name="_Toc229668648"/>
      <w:r>
        <w:t>15. Minimum Period</w:t>
      </w:r>
      <w:bookmarkEnd w:id="14"/>
    </w:p>
    <w:p w14:paraId="506657F5" w14:textId="77777777" w:rsidR="00BF5C85" w:rsidRPr="00BF5C85" w:rsidRDefault="00BF5C85" w:rsidP="00BF5C85">
      <w:pPr>
        <w:rPr>
          <w:color w:val="156082" w:themeColor="accent1"/>
        </w:rPr>
      </w:pPr>
      <w:r>
        <w:rPr>
          <w:color w:val="156082" w:themeColor="accent1"/>
        </w:rPr>
        <w:t>Your Minimum Period will be confirmed before you enter the Contract.</w:t>
      </w:r>
    </w:p>
    <w:p w14:paraId="01493656" w14:textId="77777777" w:rsidR="00BF5C85" w:rsidRPr="00BF5C85" w:rsidRDefault="00BF5C85" w:rsidP="00BF5C85">
      <w:pPr>
        <w:rPr>
          <w:color w:val="156082" w:themeColor="accent1"/>
        </w:rPr>
      </w:pPr>
      <w:r>
        <w:rPr>
          <w:color w:val="156082" w:themeColor="accent1"/>
        </w:rPr>
        <w:t>Minimum Periods are normally:</w:t>
      </w:r>
    </w:p>
    <w:p w14:paraId="70B63D08" w14:textId="77777777" w:rsidR="00BF5C85" w:rsidRPr="00BF5C85" w:rsidRDefault="00BF5C85">
      <w:pPr>
        <w:numPr>
          <w:ilvl w:val="0"/>
          <w:numId w:val="27"/>
        </w:numPr>
        <w:rPr>
          <w:color w:val="156082" w:themeColor="accent1"/>
        </w:rPr>
      </w:pPr>
      <w:r>
        <w:rPr>
          <w:color w:val="156082" w:themeColor="accent1"/>
        </w:rPr>
        <w:t>12 months;</w:t>
      </w:r>
    </w:p>
    <w:p w14:paraId="1A505A2A" w14:textId="77777777" w:rsidR="00BF5C85" w:rsidRPr="00BF5C85" w:rsidRDefault="00BF5C85">
      <w:pPr>
        <w:numPr>
          <w:ilvl w:val="0"/>
          <w:numId w:val="27"/>
        </w:numPr>
        <w:rPr>
          <w:color w:val="156082" w:themeColor="accent1"/>
        </w:rPr>
      </w:pPr>
      <w:r>
        <w:rPr>
          <w:color w:val="156082" w:themeColor="accent1"/>
        </w:rPr>
        <w:t>18 months; or</w:t>
      </w:r>
    </w:p>
    <w:p w14:paraId="179FBED3" w14:textId="77777777" w:rsidR="00BF5C85" w:rsidRPr="00BF5C85" w:rsidRDefault="00BF5C85">
      <w:pPr>
        <w:numPr>
          <w:ilvl w:val="0"/>
          <w:numId w:val="27"/>
        </w:numPr>
        <w:rPr>
          <w:color w:val="156082" w:themeColor="accent1"/>
        </w:rPr>
      </w:pPr>
      <w:r>
        <w:rPr>
          <w:color w:val="156082" w:themeColor="accent1"/>
        </w:rPr>
        <w:lastRenderedPageBreak/>
        <w:t>24 months.</w:t>
      </w:r>
    </w:p>
    <w:p w14:paraId="23911515" w14:textId="77777777" w:rsidR="00563DB6" w:rsidRDefault="00563DB6" w:rsidP="00563DB6">
      <w:pPr>
        <w:rPr>
          <w:color w:val="156082" w:themeColor="accent1"/>
        </w:rPr>
      </w:pPr>
      <w:r>
        <w:rPr>
          <w:color w:val="156082" w:themeColor="accent1"/>
        </w:rPr>
        <w:t>After the end of the Minimum Period, your Contract will continue on a rolling monthly basis unless ended by either party in accordance with these Terms.</w:t>
      </w:r>
    </w:p>
    <w:p w14:paraId="05E9132D" w14:textId="77777777" w:rsidR="006F4C5A" w:rsidRDefault="006F4C5A" w:rsidP="006F4C5A">
      <w:pPr>
        <w:rPr>
          <w:color w:val="156082" w:themeColor="accent1"/>
        </w:rPr>
      </w:pPr>
      <w:r>
        <w:rPr>
          <w:color w:val="156082" w:themeColor="accent1"/>
        </w:rPr>
        <w:t>Where required by applicable law or regulation, we will provide an end-of-contract notification before the end of your Minimum Period. This notification may include:</w:t>
      </w:r>
    </w:p>
    <w:p w14:paraId="1390C5FC" w14:textId="77777777" w:rsidR="006F4C5A" w:rsidRDefault="006F4C5A">
      <w:pPr>
        <w:pStyle w:val="ListParagraph"/>
        <w:numPr>
          <w:ilvl w:val="0"/>
          <w:numId w:val="65"/>
        </w:numPr>
        <w:rPr>
          <w:color w:val="156082" w:themeColor="accent1"/>
        </w:rPr>
      </w:pPr>
      <w:r>
        <w:rPr>
          <w:color w:val="156082" w:themeColor="accent1"/>
        </w:rPr>
        <w:t>the date your Minimum Period is due to end;</w:t>
      </w:r>
    </w:p>
    <w:p w14:paraId="012231E7" w14:textId="77777777" w:rsidR="006F4C5A" w:rsidRDefault="006F4C5A">
      <w:pPr>
        <w:pStyle w:val="ListParagraph"/>
        <w:numPr>
          <w:ilvl w:val="0"/>
          <w:numId w:val="65"/>
        </w:numPr>
        <w:rPr>
          <w:color w:val="156082" w:themeColor="accent1"/>
        </w:rPr>
      </w:pPr>
      <w:r>
        <w:rPr>
          <w:color w:val="156082" w:themeColor="accent1"/>
        </w:rPr>
        <w:t>your current monthly charges;</w:t>
      </w:r>
    </w:p>
    <w:p w14:paraId="4E7080F9" w14:textId="77777777" w:rsidR="006F4C5A" w:rsidRDefault="006F4C5A">
      <w:pPr>
        <w:pStyle w:val="ListParagraph"/>
        <w:numPr>
          <w:ilvl w:val="0"/>
          <w:numId w:val="65"/>
        </w:numPr>
        <w:rPr>
          <w:color w:val="156082" w:themeColor="accent1"/>
        </w:rPr>
      </w:pPr>
      <w:r>
        <w:rPr>
          <w:color w:val="156082" w:themeColor="accent1"/>
        </w:rPr>
        <w:t>any changes to pricing after the Minimum Period;</w:t>
      </w:r>
    </w:p>
    <w:p w14:paraId="6FCB4934" w14:textId="77777777" w:rsidR="006F4C5A" w:rsidRDefault="006F4C5A">
      <w:pPr>
        <w:pStyle w:val="ListParagraph"/>
        <w:numPr>
          <w:ilvl w:val="0"/>
          <w:numId w:val="65"/>
        </w:numPr>
        <w:rPr>
          <w:color w:val="156082" w:themeColor="accent1"/>
        </w:rPr>
      </w:pPr>
      <w:r>
        <w:rPr>
          <w:color w:val="156082" w:themeColor="accent1"/>
        </w:rPr>
        <w:t>available renewal or upgrade options; and</w:t>
      </w:r>
    </w:p>
    <w:p w14:paraId="7048E1F5" w14:textId="158022FF" w:rsidR="006F4C5A" w:rsidRPr="006F4C5A" w:rsidRDefault="006F4C5A">
      <w:pPr>
        <w:pStyle w:val="ListParagraph"/>
        <w:numPr>
          <w:ilvl w:val="0"/>
          <w:numId w:val="65"/>
        </w:numPr>
        <w:rPr>
          <w:color w:val="156082" w:themeColor="accent1"/>
        </w:rPr>
      </w:pPr>
      <w:r>
        <w:rPr>
          <w:color w:val="156082" w:themeColor="accent1"/>
        </w:rPr>
        <w:t>information about your right to change or end the Services.</w:t>
      </w:r>
    </w:p>
    <w:p w14:paraId="3711740F" w14:textId="77777777" w:rsidR="006F4C5A" w:rsidRDefault="006F4C5A" w:rsidP="006F4C5A">
      <w:pPr>
        <w:rPr>
          <w:color w:val="156082" w:themeColor="accent1"/>
        </w:rPr>
      </w:pPr>
      <w:r>
        <w:rPr>
          <w:color w:val="156082" w:themeColor="accent1"/>
        </w:rPr>
        <w:t>End-of-contract notifications may be provided by email, SMS, letter, account notification or other durable medium.</w:t>
      </w:r>
    </w:p>
    <w:p w14:paraId="07581CE6" w14:textId="57BD9F54" w:rsidR="001519A2" w:rsidRPr="006F4C5A" w:rsidRDefault="001519A2" w:rsidP="006F4C5A">
      <w:pPr>
        <w:rPr>
          <w:color w:val="156082" w:themeColor="accent1"/>
        </w:rPr>
      </w:pPr>
      <w:r>
        <w:rPr>
          <w:color w:val="156082" w:themeColor="accent1"/>
        </w:rPr>
        <w:t>It remains your responsibility to review any end-of-contract notifications and contact us if you wish to renew, upgrade or end the Services.</w:t>
      </w:r>
    </w:p>
    <w:p w14:paraId="0FE29D40" w14:textId="77777777" w:rsidR="00563DB6" w:rsidRPr="00563DB6" w:rsidRDefault="00563DB6" w:rsidP="00563DB6">
      <w:pPr>
        <w:rPr>
          <w:color w:val="156082" w:themeColor="accent1"/>
        </w:rPr>
      </w:pPr>
      <w:r>
        <w:rPr>
          <w:color w:val="156082" w:themeColor="accent1"/>
        </w:rPr>
        <w:t>Once the Minimum Period has ended:</w:t>
        <w:br/>
        <w:t>• your Services may move to our standard out-of-contract pricing applicable at that time;</w:t>
        <w:br/>
        <w:t>• any promotional or discounted pricing may end;</w:t>
        <w:br/>
        <w:t>• the Contract will continue as a 30 day rolling contract; and</w:t>
        <w:br/>
        <w:t>• either party may end the Contract by giving at least 30 days’ notice in accordance with these Terms.</w:t>
      </w:r>
    </w:p>
    <w:p w14:paraId="03B752D5" w14:textId="77777777" w:rsidR="00563DB6" w:rsidRPr="00563DB6" w:rsidRDefault="00563DB6" w:rsidP="00563DB6">
      <w:pPr>
        <w:rPr>
          <w:color w:val="156082" w:themeColor="accent1"/>
        </w:rPr>
      </w:pPr>
      <w:r>
        <w:rPr>
          <w:color w:val="156082" w:themeColor="accent1"/>
        </w:rPr>
        <w:t>Current out-of-contract pricing is set out in our Price Guide or otherwise made available on our Website.</w:t>
      </w:r>
    </w:p>
    <w:p w14:paraId="4BAADFED" w14:textId="77777777" w:rsidR="00BF5C85" w:rsidRPr="00BF5C85" w:rsidRDefault="00000000" w:rsidP="00BF5C85">
      <w:pPr>
        <w:rPr>
          <w:color w:val="156082" w:themeColor="accent1"/>
        </w:rPr>
      </w:pPr>
      <w:r>
        <w:rPr>
          <w:color w:val="156082" w:themeColor="accent1"/>
        </w:rPr>
        <w:pict w14:anchorId="0DFCF797">
          <v:rect id="_x0000_i1041" style="width:0;height:1.5pt" o:hralign="center" o:hrstd="t" o:hr="t" fillcolor="#a0a0a0" stroked="f"/>
        </w:pict>
      </w:r>
    </w:p>
    <w:p w14:paraId="755D7564" w14:textId="47AF0CBE" w:rsidR="00BF5C85" w:rsidRPr="00BF5C85" w:rsidRDefault="00BF5C85" w:rsidP="008D423C">
      <w:pPr>
        <w:pStyle w:val="Heading1"/>
        <w:rPr>
          <w:b w:val="0"/>
        </w:rPr>
      </w:pPr>
      <w:bookmarkStart w:id="15" w:name="_Toc229668649"/>
      <w:r>
        <w:t>16. Ending the Contract</w:t>
      </w:r>
      <w:bookmarkEnd w:id="15"/>
    </w:p>
    <w:p w14:paraId="1D6D658E" w14:textId="77777777" w:rsidR="00BF5C85" w:rsidRPr="00BF5C85" w:rsidRDefault="00BF5C85" w:rsidP="00BF5C85">
      <w:pPr>
        <w:rPr>
          <w:color w:val="156082" w:themeColor="accent1"/>
        </w:rPr>
      </w:pPr>
      <w:r>
        <w:rPr>
          <w:color w:val="156082" w:themeColor="accent1"/>
        </w:rPr>
        <w:t>You may end a Service by giving at least 30 days' notice unless otherwise agreed.</w:t>
      </w:r>
    </w:p>
    <w:p w14:paraId="08DDC58A" w14:textId="77777777" w:rsidR="00BF5C85" w:rsidRPr="00BF5C85" w:rsidRDefault="00BF5C85" w:rsidP="00BF5C85">
      <w:pPr>
        <w:rPr>
          <w:color w:val="156082" w:themeColor="accent1"/>
        </w:rPr>
      </w:pPr>
      <w:r>
        <w:rPr>
          <w:color w:val="156082" w:themeColor="accent1"/>
        </w:rPr>
        <w:t>Notice may be given:</w:t>
      </w:r>
    </w:p>
    <w:p w14:paraId="3EF00784" w14:textId="2026550F" w:rsidR="00BF5C85" w:rsidRPr="00BF5C85" w:rsidRDefault="00BF5C85">
      <w:pPr>
        <w:numPr>
          <w:ilvl w:val="0"/>
          <w:numId w:val="28"/>
        </w:numPr>
        <w:rPr>
          <w:color w:val="156082" w:themeColor="accent1"/>
        </w:rPr>
      </w:pPr>
      <w:r>
        <w:rPr>
          <w:color w:val="156082" w:themeColor="accent1"/>
        </w:rPr>
        <w:t>by telephone on 0343 xxx xxxx;</w:t>
      </w:r>
    </w:p>
    <w:p w14:paraId="195D1844" w14:textId="7DA9F398" w:rsidR="00BF5C85" w:rsidRPr="00BF5C85" w:rsidRDefault="00BF5C85">
      <w:pPr>
        <w:numPr>
          <w:ilvl w:val="0"/>
          <w:numId w:val="28"/>
        </w:numPr>
        <w:rPr>
          <w:color w:val="156082" w:themeColor="accent1"/>
        </w:rPr>
      </w:pPr>
      <w:r>
        <w:rPr>
          <w:color w:val="156082" w:themeColor="accent1"/>
        </w:rPr>
        <w:t xml:space="preserve">by email to </w:t>
      </w:r>
      <w:hyperlink r:id="rId9" w:history="1">
        <w:r>
          <w:rPr>
            <w:rStyle w:val="Hyperlink"/>
          </w:rPr>
          <w:t>customer.service@Onyx Fibre.co.uk</w:t>
        </w:r>
      </w:hyperlink>
      <w:r>
        <w:rPr>
          <w:color w:val="156082" w:themeColor="accent1"/>
        </w:rPr>
        <w:t>;</w:t>
      </w:r>
    </w:p>
    <w:p w14:paraId="23789CDB" w14:textId="77777777" w:rsidR="00BF5C85" w:rsidRPr="00BF5C85" w:rsidRDefault="00BF5C85">
      <w:pPr>
        <w:numPr>
          <w:ilvl w:val="0"/>
          <w:numId w:val="28"/>
        </w:numPr>
        <w:rPr>
          <w:color w:val="156082" w:themeColor="accent1"/>
        </w:rPr>
      </w:pPr>
      <w:r>
        <w:rPr>
          <w:color w:val="156082" w:themeColor="accent1"/>
        </w:rPr>
        <w:t>in writing to Onyx Fibre, PO Box 12927, Ingatestone, Essex, CM4 9YW; or</w:t>
      </w:r>
    </w:p>
    <w:p w14:paraId="65264138" w14:textId="77777777" w:rsidR="00BF5C85" w:rsidRPr="00BF5C85" w:rsidRDefault="00BF5C85">
      <w:pPr>
        <w:numPr>
          <w:ilvl w:val="0"/>
          <w:numId w:val="28"/>
        </w:numPr>
        <w:rPr>
          <w:color w:val="156082" w:themeColor="accent1"/>
        </w:rPr>
      </w:pPr>
      <w:r>
        <w:rPr>
          <w:color w:val="156082" w:themeColor="accent1"/>
        </w:rPr>
        <w:t>through an approved industry switching process, including the One Touch Switch process where applicable.</w:t>
      </w:r>
    </w:p>
    <w:p w14:paraId="07A0DC03" w14:textId="77777777" w:rsidR="00BF5C85" w:rsidRPr="00BF5C85" w:rsidRDefault="00BF5C85" w:rsidP="00BF5C85">
      <w:pPr>
        <w:rPr>
          <w:color w:val="156082" w:themeColor="accent1"/>
        </w:rPr>
      </w:pPr>
      <w:r>
        <w:rPr>
          <w:color w:val="156082" w:themeColor="accent1"/>
        </w:rPr>
        <w:lastRenderedPageBreak/>
        <w:t>Where you transfer your Service to another provider using an approved switching process, your notice to terminate may be handled automatically through the relevant industry process.</w:t>
      </w:r>
    </w:p>
    <w:p w14:paraId="41250A53" w14:textId="77777777" w:rsidR="00BF5C85" w:rsidRPr="00BF5C85" w:rsidRDefault="00BF5C85" w:rsidP="00BF5C85">
      <w:pPr>
        <w:rPr>
          <w:color w:val="156082" w:themeColor="accent1"/>
        </w:rPr>
      </w:pPr>
      <w:r>
        <w:rPr>
          <w:color w:val="156082" w:themeColor="accent1"/>
        </w:rPr>
        <w:t>You remain responsible for all charges due up to the end date.</w:t>
      </w:r>
    </w:p>
    <w:p w14:paraId="4509E493" w14:textId="77777777" w:rsidR="00BF5C85" w:rsidRPr="00BF5C85" w:rsidRDefault="00BF5C85" w:rsidP="00BF5C85">
      <w:pPr>
        <w:rPr>
          <w:color w:val="156082" w:themeColor="accent1"/>
        </w:rPr>
      </w:pPr>
      <w:r>
        <w:rPr>
          <w:color w:val="156082" w:themeColor="accent1"/>
        </w:rPr>
        <w:t>Where applicable, you must also:</w:t>
      </w:r>
    </w:p>
    <w:p w14:paraId="2792ADC0" w14:textId="77777777" w:rsidR="00BF5C85" w:rsidRPr="00BF5C85" w:rsidRDefault="00BF5C85">
      <w:pPr>
        <w:numPr>
          <w:ilvl w:val="0"/>
          <w:numId w:val="29"/>
        </w:numPr>
        <w:rPr>
          <w:color w:val="156082" w:themeColor="accent1"/>
        </w:rPr>
      </w:pPr>
      <w:r>
        <w:rPr>
          <w:color w:val="156082" w:themeColor="accent1"/>
        </w:rPr>
        <w:t>pay any outstanding balances;</w:t>
      </w:r>
    </w:p>
    <w:p w14:paraId="41206A21" w14:textId="77777777" w:rsidR="00BF5C85" w:rsidRPr="00BF5C85" w:rsidRDefault="00BF5C85">
      <w:pPr>
        <w:numPr>
          <w:ilvl w:val="0"/>
          <w:numId w:val="29"/>
        </w:numPr>
        <w:rPr>
          <w:color w:val="156082" w:themeColor="accent1"/>
        </w:rPr>
      </w:pPr>
      <w:r>
        <w:rPr>
          <w:color w:val="156082" w:themeColor="accent1"/>
        </w:rPr>
        <w:t>pay any applicable Early Termination Charges;</w:t>
      </w:r>
    </w:p>
    <w:p w14:paraId="1394437E" w14:textId="77777777" w:rsidR="00BF5C85" w:rsidRDefault="00BF5C85">
      <w:pPr>
        <w:numPr>
          <w:ilvl w:val="0"/>
          <w:numId w:val="29"/>
        </w:numPr>
        <w:rPr>
          <w:color w:val="156082" w:themeColor="accent1"/>
        </w:rPr>
      </w:pPr>
      <w:r>
        <w:rPr>
          <w:color w:val="156082" w:themeColor="accent1"/>
        </w:rPr>
        <w:t>return any Equipment in accordance with these Terms.</w:t>
      </w:r>
    </w:p>
    <w:p w14:paraId="057027E3" w14:textId="6683FC86" w:rsidR="006B7617" w:rsidRPr="00BF5C85" w:rsidRDefault="006B7617" w:rsidP="006B7617">
      <w:pPr>
        <w:rPr>
          <w:color w:val="156082" w:themeColor="accent1"/>
        </w:rPr>
      </w:pPr>
      <w:r>
        <w:rPr>
          <w:color w:val="156082" w:themeColor="accent1"/>
        </w:rPr>
        <w:t>Ending a payment method, including cancellation of a Direct Debit instruction, does not by itself end the Contract unless we expressly confirm otherwise.</w:t>
      </w:r>
    </w:p>
    <w:p w14:paraId="39EDE189" w14:textId="77777777" w:rsidR="00BF5C85" w:rsidRPr="00BF5C85" w:rsidRDefault="00000000" w:rsidP="00BF5C85">
      <w:pPr>
        <w:rPr>
          <w:color w:val="156082" w:themeColor="accent1"/>
        </w:rPr>
      </w:pPr>
      <w:r>
        <w:rPr>
          <w:color w:val="156082" w:themeColor="accent1"/>
        </w:rPr>
        <w:pict w14:anchorId="3CB31207">
          <v:rect id="_x0000_i1042" style="width:0;height:1.5pt" o:hralign="center" o:hrstd="t" o:hr="t" fillcolor="#a0a0a0" stroked="f"/>
        </w:pict>
      </w:r>
    </w:p>
    <w:p w14:paraId="75F2176A" w14:textId="122C4722" w:rsidR="00BF5C85" w:rsidRPr="00BF5C85" w:rsidRDefault="00BF5C85" w:rsidP="008D423C">
      <w:pPr>
        <w:pStyle w:val="Heading1"/>
        <w:rPr>
          <w:b w:val="0"/>
        </w:rPr>
      </w:pPr>
      <w:bookmarkStart w:id="16" w:name="_Toc229668650"/>
      <w:r>
        <w:t>17. Early Termination Charges</w:t>
      </w:r>
      <w:bookmarkEnd w:id="16"/>
    </w:p>
    <w:p w14:paraId="637924C2" w14:textId="77777777" w:rsidR="00BF5C85" w:rsidRPr="00BF5C85" w:rsidRDefault="00BF5C85" w:rsidP="00BF5C85">
      <w:pPr>
        <w:rPr>
          <w:color w:val="156082" w:themeColor="accent1"/>
        </w:rPr>
      </w:pPr>
      <w:r>
        <w:rPr>
          <w:color w:val="156082" w:themeColor="accent1"/>
        </w:rPr>
        <w:t>If you end a Service during the Minimum Period, an Early Termination Charge may apply.</w:t>
      </w:r>
    </w:p>
    <w:p w14:paraId="39840C01" w14:textId="77777777" w:rsidR="00BF5C85" w:rsidRPr="00BF5C85" w:rsidRDefault="00BF5C85" w:rsidP="00BF5C85">
      <w:pPr>
        <w:rPr>
          <w:color w:val="156082" w:themeColor="accent1"/>
        </w:rPr>
      </w:pPr>
      <w:r>
        <w:rPr>
          <w:color w:val="156082" w:themeColor="accent1"/>
        </w:rPr>
        <w:t>The charge will not exceed the remaining subscription charges due for the Minimum Period.</w:t>
      </w:r>
    </w:p>
    <w:p w14:paraId="19CD60ED" w14:textId="77777777" w:rsidR="00BF5C85" w:rsidRPr="00BF5C85" w:rsidRDefault="00BF5C85" w:rsidP="00BF5C85">
      <w:pPr>
        <w:rPr>
          <w:color w:val="156082" w:themeColor="accent1"/>
        </w:rPr>
      </w:pPr>
      <w:r>
        <w:rPr>
          <w:color w:val="156082" w:themeColor="accent1"/>
        </w:rPr>
        <w:t>The Early Termination Charge is calculated by:</w:t>
      </w:r>
    </w:p>
    <w:p w14:paraId="770C2069" w14:textId="77777777" w:rsidR="00BF5C85" w:rsidRPr="00BF5C85" w:rsidRDefault="00BF5C85">
      <w:pPr>
        <w:numPr>
          <w:ilvl w:val="0"/>
          <w:numId w:val="30"/>
        </w:numPr>
        <w:rPr>
          <w:color w:val="156082" w:themeColor="accent1"/>
        </w:rPr>
      </w:pPr>
      <w:r>
        <w:rPr>
          <w:color w:val="156082" w:themeColor="accent1"/>
        </w:rPr>
        <w:t>taking the remaining monthly subscription charges due for the rest of the Minimum Period;</w:t>
      </w:r>
    </w:p>
    <w:p w14:paraId="274464D1" w14:textId="77777777" w:rsidR="00BF5C85" w:rsidRPr="00BF5C85" w:rsidRDefault="00BF5C85">
      <w:pPr>
        <w:numPr>
          <w:ilvl w:val="0"/>
          <w:numId w:val="30"/>
        </w:numPr>
        <w:rPr>
          <w:color w:val="156082" w:themeColor="accent1"/>
        </w:rPr>
      </w:pPr>
      <w:r>
        <w:rPr>
          <w:color w:val="156082" w:themeColor="accent1"/>
        </w:rPr>
        <w:t>removing VAT from those charges;</w:t>
      </w:r>
    </w:p>
    <w:p w14:paraId="05DC6565" w14:textId="77777777" w:rsidR="00BF5C85" w:rsidRPr="00BF5C85" w:rsidRDefault="00BF5C85">
      <w:pPr>
        <w:numPr>
          <w:ilvl w:val="0"/>
          <w:numId w:val="30"/>
        </w:numPr>
        <w:rPr>
          <w:color w:val="156082" w:themeColor="accent1"/>
        </w:rPr>
      </w:pPr>
      <w:r>
        <w:rPr>
          <w:color w:val="156082" w:themeColor="accent1"/>
        </w:rPr>
        <w:t>deducting any costs we avoid as a result of the early termination, including but not limited to avoided wholesale, supplier and service delivery costs;</w:t>
      </w:r>
    </w:p>
    <w:p w14:paraId="732A8165" w14:textId="77777777" w:rsidR="00BF5C85" w:rsidRPr="00BF5C85" w:rsidRDefault="00BF5C85">
      <w:pPr>
        <w:numPr>
          <w:ilvl w:val="0"/>
          <w:numId w:val="30"/>
        </w:numPr>
        <w:rPr>
          <w:color w:val="156082" w:themeColor="accent1"/>
        </w:rPr>
      </w:pPr>
      <w:r>
        <w:rPr>
          <w:color w:val="156082" w:themeColor="accent1"/>
        </w:rPr>
        <w:t>multiplying the adjusted monthly amount by the number of months remaining in the Minimum Period; and</w:t>
      </w:r>
    </w:p>
    <w:p w14:paraId="40B2F840" w14:textId="77777777" w:rsidR="00BF5C85" w:rsidRPr="00BF5C85" w:rsidRDefault="00BF5C85">
      <w:pPr>
        <w:numPr>
          <w:ilvl w:val="0"/>
          <w:numId w:val="30"/>
        </w:numPr>
        <w:rPr>
          <w:color w:val="156082" w:themeColor="accent1"/>
        </w:rPr>
      </w:pPr>
      <w:r>
        <w:rPr>
          <w:color w:val="156082" w:themeColor="accent1"/>
        </w:rPr>
        <w:t>adding VAT back to the final figure where applicable.</w:t>
      </w:r>
    </w:p>
    <w:p w14:paraId="2CEA9322" w14:textId="77777777" w:rsidR="00BF5C85" w:rsidRPr="00BF5C85" w:rsidRDefault="00BF5C85" w:rsidP="00BF5C85">
      <w:pPr>
        <w:rPr>
          <w:color w:val="156082" w:themeColor="accent1"/>
        </w:rPr>
      </w:pPr>
      <w:r>
        <w:rPr>
          <w:color w:val="156082" w:themeColor="accent1"/>
        </w:rPr>
        <w:t>This calculation is intended to ensure that the Early Termination Charge is fair, proportionate and reflective of the remaining value of the Contract.</w:t>
      </w:r>
    </w:p>
    <w:p w14:paraId="3E1B37B3" w14:textId="77777777" w:rsidR="00BF5C85" w:rsidRDefault="00BF5C85" w:rsidP="00BF5C85">
      <w:pPr>
        <w:rPr>
          <w:color w:val="156082" w:themeColor="accent1"/>
        </w:rPr>
      </w:pPr>
      <w:r>
        <w:rPr>
          <w:color w:val="156082" w:themeColor="accent1"/>
        </w:rPr>
        <w:t>We will explain the applicable Early Termination Charge before cancellation completes.</w:t>
      </w:r>
    </w:p>
    <w:p w14:paraId="18B9BC71" w14:textId="55F9F51D" w:rsidR="009D50CB" w:rsidRPr="00BF5C85" w:rsidRDefault="009D50CB" w:rsidP="00BF5C85">
      <w:pPr>
        <w:rPr>
          <w:color w:val="156082" w:themeColor="accent1"/>
        </w:rPr>
      </w:pPr>
      <w:r>
        <w:rPr>
          <w:color w:val="156082" w:themeColor="accent1"/>
        </w:rPr>
        <w:t>Additional charges relating to disconnection, cease orders, equipment non-return, administrative processing or network operator charges may also apply where applicable. Details of such charges are set out in our Price Guide.</w:t>
      </w:r>
    </w:p>
    <w:p w14:paraId="35349848" w14:textId="77777777" w:rsidR="00BF5C85" w:rsidRPr="00BF5C85" w:rsidRDefault="00000000" w:rsidP="00BF5C85">
      <w:pPr>
        <w:rPr>
          <w:color w:val="156082" w:themeColor="accent1"/>
        </w:rPr>
      </w:pPr>
      <w:r>
        <w:rPr>
          <w:color w:val="156082" w:themeColor="accent1"/>
        </w:rPr>
        <w:pict w14:anchorId="3CC77CE5">
          <v:rect id="_x0000_i1043" style="width:0;height:1.5pt" o:hralign="center" o:hrstd="t" o:hr="t" fillcolor="#a0a0a0" stroked="f"/>
        </w:pict>
      </w:r>
    </w:p>
    <w:p w14:paraId="3DC2DC38" w14:textId="04C00000" w:rsidR="00BF5C85" w:rsidRPr="00BF5C85" w:rsidRDefault="00BF5C85" w:rsidP="008D423C">
      <w:pPr>
        <w:pStyle w:val="Heading1"/>
        <w:rPr>
          <w:b w:val="0"/>
        </w:rPr>
      </w:pPr>
      <w:bookmarkStart w:id="17" w:name="_Toc229668651"/>
      <w:r>
        <w:lastRenderedPageBreak/>
        <w:t>18. Cooling-Off Rights</w:t>
      </w:r>
      <w:bookmarkEnd w:id="17"/>
    </w:p>
    <w:p w14:paraId="778736EB" w14:textId="1D0C5EBA" w:rsidR="00BF5C85" w:rsidRPr="00BF5C85" w:rsidRDefault="00BF5C85" w:rsidP="00BF5C85">
      <w:pPr>
        <w:rPr>
          <w:color w:val="156082" w:themeColor="accent1"/>
        </w:rPr>
      </w:pPr>
      <w:r>
        <w:rPr>
          <w:color w:val="156082" w:themeColor="accent1"/>
        </w:rPr>
        <w:t>Consumers ordering at a distance or off-premises normally have 14 days to cancel in accordance with the Consumer Contracts Regulations 2013.</w:t>
      </w:r>
    </w:p>
    <w:p w14:paraId="1952C8C3" w14:textId="77777777" w:rsidR="00BF5C85" w:rsidRPr="00BF5C85" w:rsidRDefault="00BF5C85" w:rsidP="00BF5C85">
      <w:pPr>
        <w:rPr>
          <w:color w:val="156082" w:themeColor="accent1"/>
        </w:rPr>
      </w:pPr>
      <w:r>
        <w:rPr>
          <w:color w:val="156082" w:themeColor="accent1"/>
        </w:rPr>
        <w:t>The cooling-off period starts on the day after the Contract is entered into.</w:t>
      </w:r>
    </w:p>
    <w:p w14:paraId="17ECB031" w14:textId="2D1CBFCD" w:rsidR="00BF5C85" w:rsidRPr="00BF5C85" w:rsidRDefault="002F7C93" w:rsidP="00BF5C85">
      <w:pPr>
        <w:rPr>
          <w:color w:val="156082" w:themeColor="accent1"/>
        </w:rPr>
      </w:pPr>
      <w:r>
        <w:rPr>
          <w:color w:val="156082" w:themeColor="accent1"/>
        </w:rPr>
        <w:t>For operational and network provisioning reasons, an order may reach a stage where it is no longer technically or operationally possible to stop activation, transfer or provisioning before the agreed go-live date. This is referred to as the “Point of No Return”.</w:t>
      </w:r>
    </w:p>
    <w:p w14:paraId="6E3008FC" w14:textId="77777777" w:rsidR="00BF5C85" w:rsidRDefault="00BF5C85" w:rsidP="00BF5C85">
      <w:pPr>
        <w:rPr>
          <w:color w:val="156082" w:themeColor="accent1"/>
        </w:rPr>
      </w:pPr>
      <w:r>
        <w:rPr>
          <w:color w:val="156082" w:themeColor="accent1"/>
        </w:rPr>
        <w:t>The Point of No Return will normally be 4:00pm on the working day before the agreed service go-live or activation date, although this may vary depending on the relevant network operator or wholesale provider.</w:t>
      </w:r>
    </w:p>
    <w:p w14:paraId="7723C036" w14:textId="77777777" w:rsidR="004D7154" w:rsidRDefault="004D7154" w:rsidP="00BF5C85">
      <w:pPr>
        <w:rPr>
          <w:color w:val="156082" w:themeColor="accent1"/>
        </w:rPr>
      </w:pPr>
      <w:r>
        <w:rPr>
          <w:color w:val="156082" w:themeColor="accent1"/>
        </w:rPr>
        <w:t>If you exercise your statutory cancellation rights after Services have started, you may be required to pay for Services supplied up to the date of cancellation where permitted by law. Where cancellation occurs outside any applicable statutory cancellation rights, Early Termination Charges may apply in accordance with these Terms.</w:t>
      </w:r>
    </w:p>
    <w:p w14:paraId="43D5ACCC" w14:textId="1C1BF21B" w:rsidR="00BF5C85" w:rsidRPr="00BF5C85" w:rsidRDefault="00BF5C85" w:rsidP="00BF5C85">
      <w:pPr>
        <w:rPr>
          <w:color w:val="156082" w:themeColor="accent1"/>
        </w:rPr>
      </w:pPr>
      <w:r>
        <w:rPr>
          <w:color w:val="156082" w:themeColor="accent1"/>
        </w:rPr>
        <w:t>After the Point of No Return:</w:t>
      </w:r>
    </w:p>
    <w:p w14:paraId="7752F4AF" w14:textId="77777777" w:rsidR="00BF5C85" w:rsidRPr="00BF5C85" w:rsidRDefault="00BF5C85">
      <w:pPr>
        <w:numPr>
          <w:ilvl w:val="0"/>
          <w:numId w:val="31"/>
        </w:numPr>
        <w:rPr>
          <w:color w:val="156082" w:themeColor="accent1"/>
        </w:rPr>
      </w:pPr>
      <w:r>
        <w:rPr>
          <w:color w:val="156082" w:themeColor="accent1"/>
        </w:rPr>
        <w:t>the Service order may no longer be capable of being stopped;</w:t>
      </w:r>
    </w:p>
    <w:p w14:paraId="4481D0F7" w14:textId="77777777" w:rsidR="00BF5C85" w:rsidRPr="00BF5C85" w:rsidRDefault="00BF5C85">
      <w:pPr>
        <w:numPr>
          <w:ilvl w:val="0"/>
          <w:numId w:val="31"/>
        </w:numPr>
        <w:rPr>
          <w:color w:val="156082" w:themeColor="accent1"/>
        </w:rPr>
      </w:pPr>
      <w:r>
        <w:rPr>
          <w:color w:val="156082" w:themeColor="accent1"/>
        </w:rPr>
        <w:t>the Service may still activate;</w:t>
      </w:r>
    </w:p>
    <w:p w14:paraId="433A6314" w14:textId="77777777" w:rsidR="00BF5C85" w:rsidRDefault="00BF5C85">
      <w:pPr>
        <w:numPr>
          <w:ilvl w:val="0"/>
          <w:numId w:val="31"/>
        </w:numPr>
        <w:rPr>
          <w:color w:val="156082" w:themeColor="accent1"/>
        </w:rPr>
      </w:pPr>
      <w:r>
        <w:rPr>
          <w:color w:val="156082" w:themeColor="accent1"/>
        </w:rPr>
        <w:t>cancellation may need to proceed under the normal cancellation terms of the Contract;</w:t>
      </w:r>
    </w:p>
    <w:p w14:paraId="1B27CE64" w14:textId="18FDD362" w:rsidR="00FC3290" w:rsidRPr="00BF5C85" w:rsidRDefault="00FC3290">
      <w:pPr>
        <w:numPr>
          <w:ilvl w:val="0"/>
          <w:numId w:val="31"/>
        </w:numPr>
        <w:rPr>
          <w:color w:val="156082" w:themeColor="accent1"/>
        </w:rPr>
      </w:pPr>
      <w:r>
        <w:rPr>
          <w:color w:val="156082" w:themeColor="accent1"/>
        </w:rPr>
        <w:t>charges permitted by law and these Terms may apply, including Early Termination Charges where cancellation takes place outside any applicable statutory cancellation rights.</w:t>
      </w:r>
    </w:p>
    <w:p w14:paraId="0D0575D1" w14:textId="77777777" w:rsidR="00BF5C85" w:rsidRPr="00C80F80" w:rsidRDefault="00BF5C85" w:rsidP="00BF5C85">
      <w:pPr>
        <w:rPr>
          <w:color w:val="156082" w:themeColor="accent1"/>
        </w:rPr>
      </w:pPr>
      <w:r>
        <w:rPr>
          <w:color w:val="156082" w:themeColor="accent1"/>
        </w:rPr>
        <w:t>If you expressly request that we begin supplying the Services during the cooling-off period, you acknowledge and agree that:</w:t>
      </w:r>
    </w:p>
    <w:p w14:paraId="25859311" w14:textId="77777777" w:rsidR="00BF5C85" w:rsidRPr="00BF5C85" w:rsidRDefault="00BF5C85">
      <w:pPr>
        <w:numPr>
          <w:ilvl w:val="0"/>
          <w:numId w:val="32"/>
        </w:numPr>
        <w:rPr>
          <w:color w:val="156082" w:themeColor="accent1"/>
        </w:rPr>
      </w:pPr>
      <w:r>
        <w:rPr>
          <w:color w:val="156082" w:themeColor="accent1"/>
        </w:rPr>
        <w:t>work may begin immediately to provision, transfer or activate the Service;</w:t>
      </w:r>
    </w:p>
    <w:p w14:paraId="0A6540D7" w14:textId="77777777" w:rsidR="00EA6CF4" w:rsidRDefault="00EE0390">
      <w:pPr>
        <w:numPr>
          <w:ilvl w:val="0"/>
          <w:numId w:val="32"/>
        </w:numPr>
        <w:rPr>
          <w:color w:val="156082" w:themeColor="accent1"/>
        </w:rPr>
      </w:pPr>
      <w:r>
        <w:rPr>
          <w:color w:val="156082" w:themeColor="accent1"/>
        </w:rPr>
        <w:t>your statutory cancellation rights may reduce or end where Services have been supplied during the cooling-off period and, where applicable, once the Services have been fully performed in accordance with applicable law.</w:t>
      </w:r>
    </w:p>
    <w:p w14:paraId="77BB574E" w14:textId="6104A61B" w:rsidR="00EA6CF4" w:rsidRPr="00EA6CF4" w:rsidRDefault="00EA6CF4">
      <w:pPr>
        <w:numPr>
          <w:ilvl w:val="0"/>
          <w:numId w:val="32"/>
        </w:numPr>
        <w:rPr>
          <w:color w:val="156082" w:themeColor="accent1"/>
        </w:rPr>
      </w:pPr>
      <w:r>
        <w:rPr>
          <w:color w:val="156082" w:themeColor="accent1"/>
        </w:rPr>
        <w:t>where cancellation takes place outside any applicable statutory cancellation rights, Early Termination Charges may apply in accordance with these Terms.</w:t>
      </w:r>
    </w:p>
    <w:p w14:paraId="03F8A73A" w14:textId="6763B8F4" w:rsidR="00BF5C85" w:rsidRPr="00BF5C85" w:rsidRDefault="00BF5C85" w:rsidP="00BF5C85">
      <w:pPr>
        <w:rPr>
          <w:color w:val="156082" w:themeColor="accent1"/>
        </w:rPr>
      </w:pPr>
      <w:r>
        <w:rPr>
          <w:color w:val="156082" w:themeColor="accent1"/>
        </w:rPr>
        <w:t>Where required by law, we will obtain your express request and acknowledgement before starting the Service during the cooling-off period.</w:t>
      </w:r>
    </w:p>
    <w:p w14:paraId="467D63C1" w14:textId="77777777" w:rsidR="00D676F3" w:rsidRDefault="00D676F3" w:rsidP="00BF5C85">
      <w:pPr>
        <w:rPr>
          <w:color w:val="156082" w:themeColor="accent1"/>
        </w:rPr>
      </w:pPr>
      <w:r>
        <w:rPr>
          <w:color w:val="156082" w:themeColor="accent1"/>
        </w:rPr>
        <w:lastRenderedPageBreak/>
        <w:t>If Equipment has been supplied, it must normally be returned within 14 days of cancellation in reasonable condition, allowing for inspection and handling consistent with normal use.</w:t>
      </w:r>
    </w:p>
    <w:p w14:paraId="698D1C4C" w14:textId="2DE1B22E" w:rsidR="00BF5C85" w:rsidRPr="00BF5C85" w:rsidRDefault="00BF5C85" w:rsidP="00BF5C85">
      <w:pPr>
        <w:rPr>
          <w:color w:val="156082" w:themeColor="accent1"/>
        </w:rPr>
      </w:pPr>
      <w:r>
        <w:rPr>
          <w:color w:val="156082" w:themeColor="accent1"/>
        </w:rPr>
        <w:t>Refunds will be made within applicable legal timescales.</w:t>
      </w:r>
    </w:p>
    <w:p w14:paraId="136C4D05" w14:textId="5A2F935A" w:rsidR="00FC3290" w:rsidRPr="00BF5C85" w:rsidRDefault="00BF5C85" w:rsidP="00BF5C85">
      <w:pPr>
        <w:rPr>
          <w:color w:val="156082" w:themeColor="accent1"/>
        </w:rPr>
      </w:pPr>
      <w:r>
        <w:rPr>
          <w:color w:val="156082" w:themeColor="accent1"/>
        </w:rPr>
        <w:t>Nothing in this section limits your statutory rights under applicable consumer protection legislation.</w:t>
      </w:r>
    </w:p>
    <w:p w14:paraId="7F319E45" w14:textId="77777777" w:rsidR="00BF5C85" w:rsidRPr="00BF5C85" w:rsidRDefault="00000000" w:rsidP="00BF5C85">
      <w:pPr>
        <w:rPr>
          <w:color w:val="156082" w:themeColor="accent1"/>
        </w:rPr>
      </w:pPr>
      <w:r>
        <w:rPr>
          <w:color w:val="156082" w:themeColor="accent1"/>
        </w:rPr>
        <w:pict w14:anchorId="4C0F3BAD">
          <v:rect id="_x0000_i1044" style="width:0;height:1.5pt" o:hralign="center" o:hrstd="t" o:hr="t" fillcolor="#a0a0a0" stroked="f"/>
        </w:pict>
      </w:r>
    </w:p>
    <w:p w14:paraId="2D91C61D" w14:textId="650658D0" w:rsidR="00BF5C85" w:rsidRPr="00BF5C85" w:rsidRDefault="002A3F6D" w:rsidP="008D423C">
      <w:pPr>
        <w:pStyle w:val="Heading1"/>
        <w:rPr>
          <w:b w:val="0"/>
        </w:rPr>
      </w:pPr>
      <w:bookmarkStart w:id="18" w:name="_Toc229668652"/>
      <w:r>
        <w:t>19. Faults and Repairs</w:t>
      </w:r>
      <w:bookmarkEnd w:id="18"/>
    </w:p>
    <w:p w14:paraId="4C6A028D" w14:textId="77777777" w:rsidR="00BF5C85" w:rsidRPr="00BF5C85" w:rsidRDefault="00BF5C85" w:rsidP="00BF5C85">
      <w:pPr>
        <w:rPr>
          <w:color w:val="156082" w:themeColor="accent1"/>
        </w:rPr>
      </w:pPr>
      <w:r>
        <w:rPr>
          <w:color w:val="156082" w:themeColor="accent1"/>
        </w:rPr>
        <w:t>You must report faults promptly.</w:t>
      </w:r>
    </w:p>
    <w:p w14:paraId="19F0C805" w14:textId="77777777" w:rsidR="00BF5C85" w:rsidRPr="00BF5C85" w:rsidRDefault="00BF5C85" w:rsidP="00BF5C85">
      <w:pPr>
        <w:rPr>
          <w:color w:val="156082" w:themeColor="accent1"/>
        </w:rPr>
      </w:pPr>
      <w:r>
        <w:rPr>
          <w:color w:val="156082" w:themeColor="accent1"/>
        </w:rPr>
        <w:t>We may ask you to complete reasonable diagnostic checks.</w:t>
      </w:r>
    </w:p>
    <w:p w14:paraId="453637C4" w14:textId="77777777" w:rsidR="00BF5C85" w:rsidRPr="00BF5C85" w:rsidRDefault="00BF5C85" w:rsidP="00BF5C85">
      <w:pPr>
        <w:rPr>
          <w:color w:val="156082" w:themeColor="accent1"/>
        </w:rPr>
      </w:pPr>
      <w:r>
        <w:rPr>
          <w:color w:val="156082" w:themeColor="accent1"/>
        </w:rPr>
        <w:t>Engineer charges may apply where:</w:t>
      </w:r>
    </w:p>
    <w:p w14:paraId="4C062CC6" w14:textId="77777777" w:rsidR="00BF5C85" w:rsidRPr="00BF5C85" w:rsidRDefault="00BF5C85">
      <w:pPr>
        <w:numPr>
          <w:ilvl w:val="0"/>
          <w:numId w:val="33"/>
        </w:numPr>
        <w:rPr>
          <w:color w:val="156082" w:themeColor="accent1"/>
        </w:rPr>
      </w:pPr>
      <w:r>
        <w:rPr>
          <w:color w:val="156082" w:themeColor="accent1"/>
        </w:rPr>
        <w:t>no fault is found;</w:t>
      </w:r>
    </w:p>
    <w:p w14:paraId="23F08837" w14:textId="77777777" w:rsidR="00BF5C85" w:rsidRPr="00BF5C85" w:rsidRDefault="00BF5C85">
      <w:pPr>
        <w:numPr>
          <w:ilvl w:val="0"/>
          <w:numId w:val="33"/>
        </w:numPr>
        <w:rPr>
          <w:color w:val="156082" w:themeColor="accent1"/>
        </w:rPr>
      </w:pPr>
      <w:r>
        <w:rPr>
          <w:color w:val="156082" w:themeColor="accent1"/>
        </w:rPr>
        <w:t>the fault is caused by your equipment;</w:t>
      </w:r>
    </w:p>
    <w:p w14:paraId="5DA6691D" w14:textId="77777777" w:rsidR="00BF5C85" w:rsidRDefault="00BF5C85">
      <w:pPr>
        <w:numPr>
          <w:ilvl w:val="0"/>
          <w:numId w:val="33"/>
        </w:numPr>
        <w:rPr>
          <w:color w:val="156082" w:themeColor="accent1"/>
        </w:rPr>
      </w:pPr>
      <w:r>
        <w:rPr>
          <w:color w:val="156082" w:themeColor="accent1"/>
        </w:rPr>
        <w:t>access is unavailable.</w:t>
      </w:r>
    </w:p>
    <w:p w14:paraId="4DAE74F7" w14:textId="77777777" w:rsidR="00EA6CF4" w:rsidRDefault="00EF4C7B" w:rsidP="00EF4C7B">
      <w:pPr>
        <w:rPr>
          <w:color w:val="156082" w:themeColor="accent1"/>
        </w:rPr>
      </w:pPr>
      <w:r>
        <w:rPr>
          <w:color w:val="156082" w:themeColor="accent1"/>
        </w:rPr>
        <w:t>Where a total loss of Service occurs due to a fault on our network or systems, we may apply a service credit for each full day the affected Service remains unavailable after the fault has been reported to us and we have been made aware of the issue, subject to:</w:t>
      </w:r>
    </w:p>
    <w:p w14:paraId="5C5F2B50" w14:textId="77777777" w:rsidR="00EA6CF4" w:rsidRDefault="00EF4C7B">
      <w:pPr>
        <w:pStyle w:val="ListParagraph"/>
        <w:numPr>
          <w:ilvl w:val="0"/>
          <w:numId w:val="69"/>
        </w:numPr>
        <w:rPr>
          <w:color w:val="156082" w:themeColor="accent1"/>
        </w:rPr>
      </w:pPr>
      <w:r>
        <w:rPr>
          <w:color w:val="156082" w:themeColor="accent1"/>
        </w:rPr>
        <w:t>the nature and cause of the fault;</w:t>
      </w:r>
    </w:p>
    <w:p w14:paraId="40B2637F" w14:textId="77777777" w:rsidR="00EA6CF4" w:rsidRDefault="00EF4C7B">
      <w:pPr>
        <w:pStyle w:val="ListParagraph"/>
        <w:numPr>
          <w:ilvl w:val="0"/>
          <w:numId w:val="69"/>
        </w:numPr>
        <w:rPr>
          <w:color w:val="156082" w:themeColor="accent1"/>
        </w:rPr>
      </w:pPr>
      <w:r>
        <w:rPr>
          <w:color w:val="156082" w:themeColor="accent1"/>
        </w:rPr>
        <w:t>any delays caused by third-party network operators;</w:t>
      </w:r>
    </w:p>
    <w:p w14:paraId="556B4124" w14:textId="77777777" w:rsidR="00EA6CF4" w:rsidRDefault="00EF4C7B">
      <w:pPr>
        <w:pStyle w:val="ListParagraph"/>
        <w:numPr>
          <w:ilvl w:val="0"/>
          <w:numId w:val="69"/>
        </w:numPr>
        <w:rPr>
          <w:color w:val="156082" w:themeColor="accent1"/>
        </w:rPr>
      </w:pPr>
      <w:r>
        <w:rPr>
          <w:color w:val="156082" w:themeColor="accent1"/>
        </w:rPr>
        <w:t>access availability;</w:t>
      </w:r>
    </w:p>
    <w:p w14:paraId="036F8EAF" w14:textId="77777777" w:rsidR="00EA6CF4" w:rsidRDefault="00EF4C7B">
      <w:pPr>
        <w:pStyle w:val="ListParagraph"/>
        <w:numPr>
          <w:ilvl w:val="0"/>
          <w:numId w:val="69"/>
        </w:numPr>
        <w:rPr>
          <w:color w:val="156082" w:themeColor="accent1"/>
        </w:rPr>
      </w:pPr>
      <w:r>
        <w:rPr>
          <w:color w:val="156082" w:themeColor="accent1"/>
        </w:rPr>
        <w:t>customer equipment, Wi-Fi or internal wiring issues; and</w:t>
      </w:r>
    </w:p>
    <w:p w14:paraId="5402917F" w14:textId="3F09E430" w:rsidR="00EF4C7B" w:rsidRPr="00EA6CF4" w:rsidRDefault="00EF4C7B">
      <w:pPr>
        <w:pStyle w:val="ListParagraph"/>
        <w:numPr>
          <w:ilvl w:val="0"/>
          <w:numId w:val="69"/>
        </w:numPr>
        <w:rPr>
          <w:color w:val="156082" w:themeColor="accent1"/>
        </w:rPr>
      </w:pPr>
      <w:r>
        <w:rPr>
          <w:color w:val="156082" w:themeColor="accent1"/>
        </w:rPr>
        <w:t>any exclusions set out in our Compensation Policy.</w:t>
      </w:r>
    </w:p>
    <w:p w14:paraId="0194A276" w14:textId="77777777" w:rsidR="00EF4C7B" w:rsidRPr="00EF4C7B" w:rsidRDefault="00EF4C7B" w:rsidP="00EF4C7B">
      <w:pPr>
        <w:rPr>
          <w:color w:val="156082" w:themeColor="accent1"/>
        </w:rPr>
      </w:pPr>
      <w:r>
        <w:rPr>
          <w:color w:val="156082" w:themeColor="accent1"/>
        </w:rPr>
        <w:t>Compensation or service credits will normally only be considered from the point at which the fault is reported to us and recorded on our systems.</w:t>
      </w:r>
    </w:p>
    <w:p w14:paraId="48A0C148" w14:textId="77777777" w:rsidR="00E33187" w:rsidRPr="00BF5C85" w:rsidRDefault="00E33187" w:rsidP="00E33187">
      <w:pPr>
        <w:rPr>
          <w:color w:val="156082" w:themeColor="accent1"/>
        </w:rPr>
      </w:pPr>
      <w:r>
        <w:rPr>
          <w:color w:val="156082" w:themeColor="accent1"/>
        </w:rPr>
        <w:t>Compensation may be payable in accordance with:</w:t>
      </w:r>
    </w:p>
    <w:p w14:paraId="5A23D261" w14:textId="77777777" w:rsidR="00E33187" w:rsidRPr="00BF5C85" w:rsidRDefault="00E33187">
      <w:pPr>
        <w:numPr>
          <w:ilvl w:val="0"/>
          <w:numId w:val="34"/>
        </w:numPr>
        <w:rPr>
          <w:color w:val="156082" w:themeColor="accent1"/>
        </w:rPr>
      </w:pPr>
      <w:r>
        <w:rPr>
          <w:color w:val="156082" w:themeColor="accent1"/>
        </w:rPr>
        <w:t>applicable law; or</w:t>
      </w:r>
    </w:p>
    <w:p w14:paraId="2B4AAA4E" w14:textId="77777777" w:rsidR="00E33187" w:rsidRPr="00BF5C85" w:rsidRDefault="00E33187">
      <w:pPr>
        <w:numPr>
          <w:ilvl w:val="0"/>
          <w:numId w:val="34"/>
        </w:numPr>
        <w:rPr>
          <w:color w:val="156082" w:themeColor="accent1"/>
        </w:rPr>
      </w:pPr>
      <w:r>
        <w:rPr>
          <w:color w:val="156082" w:themeColor="accent1"/>
        </w:rPr>
        <w:t>our own compensation policy.</w:t>
      </w:r>
    </w:p>
    <w:p w14:paraId="3E293CDE" w14:textId="77777777" w:rsidR="00EF4C7B" w:rsidRPr="00EF4C7B" w:rsidRDefault="00EF4C7B" w:rsidP="00EF4C7B">
      <w:pPr>
        <w:rPr>
          <w:color w:val="156082" w:themeColor="accent1"/>
        </w:rPr>
      </w:pPr>
      <w:r>
        <w:rPr>
          <w:color w:val="156082" w:themeColor="accent1"/>
        </w:rPr>
        <w:t>Details of our Compensation Policy and any applicable compensation rates are available in our Compensation Policy and/or Price Guide.</w:t>
      </w:r>
    </w:p>
    <w:p w14:paraId="4F10ECBC" w14:textId="77777777" w:rsidR="00EF4C7B" w:rsidRPr="00EF4C7B" w:rsidRDefault="00EF4C7B" w:rsidP="00EF4C7B">
      <w:pPr>
        <w:rPr>
          <w:color w:val="156082" w:themeColor="accent1"/>
        </w:rPr>
      </w:pPr>
      <w:r>
        <w:rPr>
          <w:color w:val="156082" w:themeColor="accent1"/>
        </w:rPr>
        <w:t>Nothing in this section limits any statutory rights you may have under applicable law.</w:t>
      </w:r>
    </w:p>
    <w:p w14:paraId="4D913E56" w14:textId="77777777" w:rsidR="00BF5C85" w:rsidRPr="00BF5C85" w:rsidRDefault="00BF5C85" w:rsidP="00BF5C85">
      <w:pPr>
        <w:rPr>
          <w:color w:val="156082" w:themeColor="accent1"/>
        </w:rPr>
      </w:pPr>
      <w:r>
        <w:rPr>
          <w:color w:val="156082" w:themeColor="accent1"/>
        </w:rPr>
        <w:lastRenderedPageBreak/>
        <w:t>Onyx Fibre is not currently a participant in Ofcom’s voluntary Automatic Compensation Scheme.</w:t>
      </w:r>
    </w:p>
    <w:p w14:paraId="79FE8F6D" w14:textId="77777777" w:rsidR="00FC3290" w:rsidRDefault="00BF5C85" w:rsidP="00BF5C85">
      <w:pPr>
        <w:rPr>
          <w:color w:val="156082" w:themeColor="accent1"/>
        </w:rPr>
      </w:pPr>
      <w:r>
        <w:rPr>
          <w:color w:val="156082" w:themeColor="accent1"/>
        </w:rPr>
        <w:t>Any compensation offered by us will therefore be assessed and applied in accordance with our own policies, procedures and the individual circumstances of the fault or service issue.</w:t>
      </w:r>
    </w:p>
    <w:p w14:paraId="1D7CCBEF" w14:textId="6E34C88C" w:rsidR="00BF5C85" w:rsidRPr="00BF5C85" w:rsidRDefault="00000000" w:rsidP="00BF5C85">
      <w:pPr>
        <w:rPr>
          <w:color w:val="156082" w:themeColor="accent1"/>
        </w:rPr>
      </w:pPr>
      <w:r>
        <w:rPr>
          <w:color w:val="156082" w:themeColor="accent1"/>
        </w:rPr>
        <w:pict w14:anchorId="7F71378E">
          <v:rect id="_x0000_i1080" style="width:0;height:1.5pt" o:hralign="center" o:hrstd="t" o:hr="t" fillcolor="#a0a0a0" stroked="f"/>
        </w:pict>
      </w:r>
    </w:p>
    <w:p w14:paraId="2A639F89" w14:textId="2FD31BAA" w:rsidR="001304BE" w:rsidRPr="009B4B63" w:rsidRDefault="009B4B63" w:rsidP="008D423C">
      <w:pPr>
        <w:pStyle w:val="Heading1"/>
        <w:rPr>
          <w:b w:val="0"/>
        </w:rPr>
      </w:pPr>
      <w:bookmarkStart w:id="19" w:name="_Toc229668653"/>
      <w:r>
        <w:rPr>
          <w:b w:val="0"/>
        </w:rPr>
        <w:t>2</w:t>
      </w:r>
      <w:r>
        <w:t>0</w:t>
      </w:r>
      <w:r>
        <w:rPr>
          <w:b w:val="0"/>
        </w:rPr>
        <w:t>. Assurance Services</w:t>
      </w:r>
      <w:bookmarkEnd w:id="19"/>
    </w:p>
    <w:p w14:paraId="454315D6" w14:textId="0CCCDDBF" w:rsidR="001304BE" w:rsidRPr="001304BE" w:rsidRDefault="001304BE" w:rsidP="001304BE">
      <w:pPr>
        <w:rPr>
          <w:color w:val="156082" w:themeColor="accent1"/>
        </w:rPr>
      </w:pPr>
      <w:r>
        <w:rPr>
          <w:color w:val="156082" w:themeColor="accent1"/>
        </w:rPr>
        <w:t>We may offer optional Assurance Services including Router Assurance, Landline Assurance and Fibre Assurance.</w:t>
      </w:r>
    </w:p>
    <w:p w14:paraId="39A98996" w14:textId="77777777" w:rsidR="001304BE" w:rsidRPr="001304BE" w:rsidRDefault="001304BE" w:rsidP="001304BE">
      <w:pPr>
        <w:rPr>
          <w:color w:val="156082" w:themeColor="accent1"/>
        </w:rPr>
      </w:pPr>
      <w:r>
        <w:rPr>
          <w:color w:val="156082" w:themeColor="accent1"/>
        </w:rPr>
        <w:t>Assurance Services are optional monthly support products designed to reduce or remove certain repair, replacement or engineer callout charges subject to these Terms.</w:t>
      </w:r>
    </w:p>
    <w:p w14:paraId="381006F9" w14:textId="77777777" w:rsidR="001304BE" w:rsidRPr="001304BE" w:rsidRDefault="001304BE" w:rsidP="001304BE">
      <w:pPr>
        <w:rPr>
          <w:color w:val="156082" w:themeColor="accent1"/>
        </w:rPr>
      </w:pPr>
      <w:r>
        <w:rPr>
          <w:color w:val="156082" w:themeColor="accent1"/>
        </w:rPr>
        <w:t>Assurance Services are provided free of charge for the first two (2) months from activation unless otherwise stated and will thereafter continue at the applicable monthly charge unless cancelled in accordance with these Terms.</w:t>
      </w:r>
    </w:p>
    <w:p w14:paraId="59E8633C" w14:textId="77777777" w:rsidR="001304BE" w:rsidRDefault="001304BE" w:rsidP="001304BE">
      <w:pPr>
        <w:rPr>
          <w:color w:val="156082" w:themeColor="accent1"/>
        </w:rPr>
      </w:pPr>
      <w:r>
        <w:rPr>
          <w:color w:val="156082" w:themeColor="accent1"/>
        </w:rPr>
        <w:t>Current Assurance Service charges are:</w:t>
      </w:r>
    </w:p>
    <w:p w14:paraId="3A591AC1" w14:textId="77777777" w:rsidR="00E33187" w:rsidRDefault="001304BE">
      <w:pPr>
        <w:pStyle w:val="ListParagraph"/>
        <w:numPr>
          <w:ilvl w:val="1"/>
          <w:numId w:val="33"/>
        </w:numPr>
        <w:rPr>
          <w:color w:val="156082" w:themeColor="accent1"/>
        </w:rPr>
      </w:pPr>
      <w:r>
        <w:rPr>
          <w:color w:val="156082" w:themeColor="accent1"/>
        </w:rPr>
        <w:t>Router Assurance – £2.50 per month;</w:t>
      </w:r>
    </w:p>
    <w:p w14:paraId="2B35AF81" w14:textId="77777777" w:rsidR="00E33187" w:rsidRDefault="001304BE">
      <w:pPr>
        <w:pStyle w:val="ListParagraph"/>
        <w:numPr>
          <w:ilvl w:val="1"/>
          <w:numId w:val="33"/>
        </w:numPr>
        <w:rPr>
          <w:color w:val="156082" w:themeColor="accent1"/>
        </w:rPr>
      </w:pPr>
      <w:r>
        <w:rPr>
          <w:color w:val="156082" w:themeColor="accent1"/>
        </w:rPr>
        <w:t>Landline Assurance – £3.00 per month;</w:t>
      </w:r>
    </w:p>
    <w:p w14:paraId="4333DA66" w14:textId="7E695D85" w:rsidR="001304BE" w:rsidRPr="00E33187" w:rsidRDefault="001304BE">
      <w:pPr>
        <w:pStyle w:val="ListParagraph"/>
        <w:numPr>
          <w:ilvl w:val="1"/>
          <w:numId w:val="33"/>
        </w:numPr>
        <w:rPr>
          <w:color w:val="156082" w:themeColor="accent1"/>
        </w:rPr>
      </w:pPr>
      <w:r>
        <w:rPr>
          <w:color w:val="156082" w:themeColor="accent1"/>
        </w:rPr>
        <w:t>Fibre Assurance – £5.95 per month.</w:t>
      </w:r>
    </w:p>
    <w:p w14:paraId="374E6095" w14:textId="77777777" w:rsidR="001304BE" w:rsidRPr="001304BE" w:rsidRDefault="001304BE" w:rsidP="001304BE">
      <w:pPr>
        <w:rPr>
          <w:color w:val="156082" w:themeColor="accent1"/>
        </w:rPr>
      </w:pPr>
      <w:r>
        <w:rPr>
          <w:color w:val="156082" w:themeColor="accent1"/>
        </w:rPr>
        <w:t>Router Assurance</w:t>
      </w:r>
    </w:p>
    <w:p w14:paraId="54DC12B0" w14:textId="77777777" w:rsidR="001304BE" w:rsidRPr="001304BE" w:rsidRDefault="001304BE" w:rsidP="001304BE">
      <w:pPr>
        <w:rPr>
          <w:color w:val="156082" w:themeColor="accent1"/>
        </w:rPr>
      </w:pPr>
      <w:r>
        <w:rPr>
          <w:color w:val="156082" w:themeColor="accent1"/>
        </w:rPr>
        <w:t>Router Assurance is intended to cover the replacement of eligible Onyx Fibre supplied routers where the router develops a fault during normal use.</w:t>
      </w:r>
    </w:p>
    <w:p w14:paraId="19C5CC9F" w14:textId="77777777" w:rsidR="001304BE" w:rsidRDefault="001304BE" w:rsidP="001304BE">
      <w:pPr>
        <w:rPr>
          <w:color w:val="156082" w:themeColor="accent1"/>
        </w:rPr>
      </w:pPr>
      <w:r>
        <w:rPr>
          <w:color w:val="156082" w:themeColor="accent1"/>
        </w:rPr>
        <w:t>Where Router Assurance is active:</w:t>
      </w:r>
    </w:p>
    <w:p w14:paraId="0E0826DB" w14:textId="77777777" w:rsidR="00514DE8" w:rsidRDefault="001304BE">
      <w:pPr>
        <w:pStyle w:val="ListParagraph"/>
        <w:numPr>
          <w:ilvl w:val="1"/>
          <w:numId w:val="33"/>
        </w:numPr>
        <w:rPr>
          <w:color w:val="156082" w:themeColor="accent1"/>
        </w:rPr>
      </w:pPr>
      <w:r>
        <w:rPr>
          <w:color w:val="156082" w:themeColor="accent1"/>
        </w:rPr>
        <w:t>we will provide a replacement router where we reasonably determine that the router is faulty;</w:t>
      </w:r>
    </w:p>
    <w:p w14:paraId="674F0754" w14:textId="77777777" w:rsidR="00514DE8" w:rsidRDefault="001304BE">
      <w:pPr>
        <w:pStyle w:val="ListParagraph"/>
        <w:numPr>
          <w:ilvl w:val="1"/>
          <w:numId w:val="33"/>
        </w:numPr>
        <w:rPr>
          <w:color w:val="156082" w:themeColor="accent1"/>
        </w:rPr>
      </w:pPr>
      <w:r>
        <w:rPr>
          <w:color w:val="156082" w:themeColor="accent1"/>
        </w:rPr>
        <w:t>no replacement router charge will apply for eligible replacements; and</w:t>
      </w:r>
    </w:p>
    <w:p w14:paraId="5447ABB4" w14:textId="5DD8FEA6" w:rsidR="001304BE" w:rsidRPr="00514DE8" w:rsidRDefault="001304BE">
      <w:pPr>
        <w:pStyle w:val="ListParagraph"/>
        <w:numPr>
          <w:ilvl w:val="1"/>
          <w:numId w:val="33"/>
        </w:numPr>
        <w:rPr>
          <w:color w:val="156082" w:themeColor="accent1"/>
        </w:rPr>
      </w:pPr>
      <w:r>
        <w:rPr>
          <w:color w:val="156082" w:themeColor="accent1"/>
        </w:rPr>
        <w:t>you may still be responsible for delivery or postage charges where applicable.</w:t>
      </w:r>
    </w:p>
    <w:p w14:paraId="5C92FE37" w14:textId="77777777" w:rsidR="001304BE" w:rsidRDefault="001304BE" w:rsidP="001304BE">
      <w:pPr>
        <w:rPr>
          <w:color w:val="156082" w:themeColor="accent1"/>
        </w:rPr>
      </w:pPr>
      <w:r>
        <w:rPr>
          <w:color w:val="156082" w:themeColor="accent1"/>
        </w:rPr>
        <w:t>Router Assurance does not cover:</w:t>
      </w:r>
    </w:p>
    <w:p w14:paraId="13FF9F38" w14:textId="77777777" w:rsidR="00514DE8" w:rsidRDefault="001304BE">
      <w:pPr>
        <w:pStyle w:val="ListParagraph"/>
        <w:numPr>
          <w:ilvl w:val="1"/>
          <w:numId w:val="33"/>
        </w:numPr>
        <w:rPr>
          <w:color w:val="156082" w:themeColor="accent1"/>
        </w:rPr>
      </w:pPr>
      <w:r>
        <w:rPr>
          <w:color w:val="156082" w:themeColor="accent1"/>
        </w:rPr>
        <w:t>accidental damage;</w:t>
      </w:r>
    </w:p>
    <w:p w14:paraId="0AB65BD1" w14:textId="77777777" w:rsidR="00514DE8" w:rsidRDefault="001304BE">
      <w:pPr>
        <w:pStyle w:val="ListParagraph"/>
        <w:numPr>
          <w:ilvl w:val="1"/>
          <w:numId w:val="33"/>
        </w:numPr>
        <w:rPr>
          <w:color w:val="156082" w:themeColor="accent1"/>
        </w:rPr>
      </w:pPr>
      <w:r>
        <w:rPr>
          <w:color w:val="156082" w:themeColor="accent1"/>
        </w:rPr>
        <w:t>deliberate damage;</w:t>
      </w:r>
    </w:p>
    <w:p w14:paraId="2FC7CD85" w14:textId="77777777" w:rsidR="00514DE8" w:rsidRDefault="001304BE">
      <w:pPr>
        <w:pStyle w:val="ListParagraph"/>
        <w:numPr>
          <w:ilvl w:val="1"/>
          <w:numId w:val="33"/>
        </w:numPr>
        <w:rPr>
          <w:color w:val="156082" w:themeColor="accent1"/>
        </w:rPr>
      </w:pPr>
      <w:r>
        <w:rPr>
          <w:color w:val="156082" w:themeColor="accent1"/>
        </w:rPr>
        <w:t>misuse;</w:t>
      </w:r>
    </w:p>
    <w:p w14:paraId="663C4699" w14:textId="77777777" w:rsidR="00514DE8" w:rsidRDefault="001304BE">
      <w:pPr>
        <w:pStyle w:val="ListParagraph"/>
        <w:numPr>
          <w:ilvl w:val="1"/>
          <w:numId w:val="33"/>
        </w:numPr>
        <w:rPr>
          <w:color w:val="156082" w:themeColor="accent1"/>
        </w:rPr>
      </w:pPr>
      <w:r>
        <w:rPr>
          <w:color w:val="156082" w:themeColor="accent1"/>
        </w:rPr>
        <w:t>loss or theft;</w:t>
      </w:r>
    </w:p>
    <w:p w14:paraId="1DC2DA42" w14:textId="77777777" w:rsidR="00514DE8" w:rsidRDefault="001304BE">
      <w:pPr>
        <w:pStyle w:val="ListParagraph"/>
        <w:numPr>
          <w:ilvl w:val="1"/>
          <w:numId w:val="33"/>
        </w:numPr>
        <w:rPr>
          <w:color w:val="156082" w:themeColor="accent1"/>
        </w:rPr>
      </w:pPr>
      <w:r>
        <w:rPr>
          <w:color w:val="156082" w:themeColor="accent1"/>
        </w:rPr>
        <w:t>damage caused by liquids, electrical surges or unauthorised modifications; or</w:t>
      </w:r>
    </w:p>
    <w:p w14:paraId="0E2F7E6B" w14:textId="4CBA2FA6" w:rsidR="001304BE" w:rsidRPr="00514DE8" w:rsidRDefault="001304BE">
      <w:pPr>
        <w:pStyle w:val="ListParagraph"/>
        <w:numPr>
          <w:ilvl w:val="1"/>
          <w:numId w:val="33"/>
        </w:numPr>
        <w:rPr>
          <w:color w:val="156082" w:themeColor="accent1"/>
        </w:rPr>
      </w:pPr>
      <w:r>
        <w:rPr>
          <w:color w:val="156082" w:themeColor="accent1"/>
        </w:rPr>
        <w:lastRenderedPageBreak/>
        <w:t>non-Onyx Fibre equipment.</w:t>
      </w:r>
    </w:p>
    <w:p w14:paraId="4F117AB4" w14:textId="77777777" w:rsidR="001304BE" w:rsidRPr="001304BE" w:rsidRDefault="001304BE" w:rsidP="001304BE">
      <w:pPr>
        <w:rPr>
          <w:color w:val="156082" w:themeColor="accent1"/>
        </w:rPr>
      </w:pPr>
      <w:r>
        <w:rPr>
          <w:color w:val="156082" w:themeColor="accent1"/>
        </w:rPr>
        <w:t>Landline Assurance</w:t>
      </w:r>
    </w:p>
    <w:p w14:paraId="6C9D2F31" w14:textId="77777777" w:rsidR="001304BE" w:rsidRDefault="001304BE" w:rsidP="001304BE">
      <w:pPr>
        <w:rPr>
          <w:color w:val="156082" w:themeColor="accent1"/>
        </w:rPr>
      </w:pPr>
      <w:r>
        <w:rPr>
          <w:color w:val="156082" w:themeColor="accent1"/>
        </w:rPr>
        <w:t>Landline Assurance is intended to reduce or remove eligible engineer callout or fault investigation charges relating to faults on the access line where:</w:t>
      </w:r>
    </w:p>
    <w:p w14:paraId="3E130DB0" w14:textId="77777777" w:rsidR="0004692C" w:rsidRDefault="001304BE">
      <w:pPr>
        <w:pStyle w:val="ListParagraph"/>
        <w:numPr>
          <w:ilvl w:val="1"/>
          <w:numId w:val="33"/>
        </w:numPr>
        <w:rPr>
          <w:color w:val="156082" w:themeColor="accent1"/>
        </w:rPr>
      </w:pPr>
      <w:r>
        <w:rPr>
          <w:color w:val="156082" w:themeColor="accent1"/>
        </w:rPr>
        <w:t>the Assurance Service is active;</w:t>
      </w:r>
    </w:p>
    <w:p w14:paraId="35B18D3D" w14:textId="77777777" w:rsidR="0004692C" w:rsidRDefault="001304BE">
      <w:pPr>
        <w:pStyle w:val="ListParagraph"/>
        <w:numPr>
          <w:ilvl w:val="1"/>
          <w:numId w:val="33"/>
        </w:numPr>
        <w:rPr>
          <w:color w:val="156082" w:themeColor="accent1"/>
        </w:rPr>
      </w:pPr>
      <w:r>
        <w:rPr>
          <w:color w:val="156082" w:themeColor="accent1"/>
        </w:rPr>
        <w:t>required diagnostic checks have been completed; and</w:t>
      </w:r>
    </w:p>
    <w:p w14:paraId="652868E7" w14:textId="56D14785" w:rsidR="001304BE" w:rsidRPr="0004692C" w:rsidRDefault="001304BE">
      <w:pPr>
        <w:pStyle w:val="ListParagraph"/>
        <w:numPr>
          <w:ilvl w:val="1"/>
          <w:numId w:val="33"/>
        </w:numPr>
        <w:rPr>
          <w:color w:val="156082" w:themeColor="accent1"/>
        </w:rPr>
      </w:pPr>
      <w:r>
        <w:rPr>
          <w:color w:val="156082" w:themeColor="accent1"/>
        </w:rPr>
        <w:t>the fault is not caused by customer equipment, internal wiring, misuse or damage.</w:t>
      </w:r>
    </w:p>
    <w:p w14:paraId="15E5D3F3" w14:textId="6048D66C" w:rsidR="0004692C" w:rsidRPr="001304BE" w:rsidRDefault="001304BE" w:rsidP="001304BE">
      <w:pPr>
        <w:rPr>
          <w:color w:val="156082" w:themeColor="accent1"/>
        </w:rPr>
      </w:pPr>
      <w:r>
        <w:rPr>
          <w:color w:val="156082" w:themeColor="accent1"/>
        </w:rPr>
        <w:t>Where Landline Assurance applies:</w:t>
      </w:r>
    </w:p>
    <w:p w14:paraId="058B162A" w14:textId="77777777" w:rsidR="0004692C" w:rsidRDefault="001304BE">
      <w:pPr>
        <w:pStyle w:val="ListParagraph"/>
        <w:numPr>
          <w:ilvl w:val="1"/>
          <w:numId w:val="33"/>
        </w:numPr>
        <w:rPr>
          <w:color w:val="156082" w:themeColor="accent1"/>
        </w:rPr>
      </w:pPr>
      <w:r>
        <w:rPr>
          <w:color w:val="156082" w:themeColor="accent1"/>
        </w:rPr>
        <w:t>eligible Openreach or network operator engineer charges relating to covered faults will not normally be charged; and</w:t>
      </w:r>
    </w:p>
    <w:p w14:paraId="10B43B5C" w14:textId="0B739A2F" w:rsidR="0004692C" w:rsidRPr="0004692C" w:rsidRDefault="001304BE">
      <w:pPr>
        <w:pStyle w:val="ListParagraph"/>
        <w:numPr>
          <w:ilvl w:val="1"/>
          <w:numId w:val="33"/>
        </w:numPr>
        <w:rPr>
          <w:color w:val="156082" w:themeColor="accent1"/>
        </w:rPr>
      </w:pPr>
      <w:r>
        <w:rPr>
          <w:color w:val="156082" w:themeColor="accent1"/>
        </w:rPr>
        <w:t>no engineer callout charge will apply for covered faults unless the appointment is missed or access is unavailable.</w:t>
      </w:r>
    </w:p>
    <w:p w14:paraId="1E8FE506" w14:textId="7E1C03B3" w:rsidR="0004692C" w:rsidRPr="001304BE" w:rsidRDefault="001304BE" w:rsidP="001304BE">
      <w:pPr>
        <w:rPr>
          <w:color w:val="156082" w:themeColor="accent1"/>
        </w:rPr>
      </w:pPr>
      <w:r>
        <w:rPr>
          <w:color w:val="156082" w:themeColor="accent1"/>
        </w:rPr>
        <w:t>Landline Assurance does not cover:</w:t>
      </w:r>
    </w:p>
    <w:p w14:paraId="6BF45922" w14:textId="77777777" w:rsidR="0004692C" w:rsidRDefault="001304BE">
      <w:pPr>
        <w:pStyle w:val="ListParagraph"/>
        <w:numPr>
          <w:ilvl w:val="1"/>
          <w:numId w:val="33"/>
        </w:numPr>
        <w:rPr>
          <w:color w:val="156082" w:themeColor="accent1"/>
        </w:rPr>
      </w:pPr>
      <w:r>
        <w:rPr>
          <w:color w:val="156082" w:themeColor="accent1"/>
        </w:rPr>
        <w:t>missed appointments;</w:t>
      </w:r>
    </w:p>
    <w:p w14:paraId="79076353" w14:textId="77777777" w:rsidR="0004692C" w:rsidRDefault="001304BE">
      <w:pPr>
        <w:pStyle w:val="ListParagraph"/>
        <w:numPr>
          <w:ilvl w:val="1"/>
          <w:numId w:val="33"/>
        </w:numPr>
        <w:rPr>
          <w:color w:val="156082" w:themeColor="accent1"/>
        </w:rPr>
      </w:pPr>
      <w:r>
        <w:rPr>
          <w:color w:val="156082" w:themeColor="accent1"/>
        </w:rPr>
        <w:t>no-access charges;</w:t>
      </w:r>
    </w:p>
    <w:p w14:paraId="2E124117" w14:textId="77777777" w:rsidR="0004692C" w:rsidRDefault="001304BE">
      <w:pPr>
        <w:pStyle w:val="ListParagraph"/>
        <w:numPr>
          <w:ilvl w:val="1"/>
          <w:numId w:val="33"/>
        </w:numPr>
        <w:rPr>
          <w:color w:val="156082" w:themeColor="accent1"/>
        </w:rPr>
      </w:pPr>
      <w:r>
        <w:rPr>
          <w:color w:val="156082" w:themeColor="accent1"/>
        </w:rPr>
        <w:t>customer-caused damage;</w:t>
      </w:r>
    </w:p>
    <w:p w14:paraId="53EA704D" w14:textId="77777777" w:rsidR="0004692C" w:rsidRDefault="001304BE">
      <w:pPr>
        <w:pStyle w:val="ListParagraph"/>
        <w:numPr>
          <w:ilvl w:val="1"/>
          <w:numId w:val="33"/>
        </w:numPr>
        <w:rPr>
          <w:color w:val="156082" w:themeColor="accent1"/>
        </w:rPr>
      </w:pPr>
      <w:r>
        <w:rPr>
          <w:color w:val="156082" w:themeColor="accent1"/>
        </w:rPr>
        <w:t>internal wiring faults;</w:t>
      </w:r>
    </w:p>
    <w:p w14:paraId="6871BA55" w14:textId="77777777" w:rsidR="0004692C" w:rsidRDefault="001304BE">
      <w:pPr>
        <w:pStyle w:val="ListParagraph"/>
        <w:numPr>
          <w:ilvl w:val="1"/>
          <w:numId w:val="33"/>
        </w:numPr>
        <w:rPr>
          <w:color w:val="156082" w:themeColor="accent1"/>
        </w:rPr>
      </w:pPr>
      <w:r>
        <w:rPr>
          <w:color w:val="156082" w:themeColor="accent1"/>
        </w:rPr>
        <w:t>customer equipment faults; or</w:t>
      </w:r>
    </w:p>
    <w:p w14:paraId="3BB5D363" w14:textId="416F5DE4" w:rsidR="001304BE" w:rsidRPr="0004692C" w:rsidRDefault="001304BE">
      <w:pPr>
        <w:pStyle w:val="ListParagraph"/>
        <w:numPr>
          <w:ilvl w:val="1"/>
          <w:numId w:val="33"/>
        </w:numPr>
        <w:rPr>
          <w:color w:val="156082" w:themeColor="accent1"/>
        </w:rPr>
      </w:pPr>
      <w:r>
        <w:rPr>
          <w:color w:val="156082" w:themeColor="accent1"/>
        </w:rPr>
        <w:t>non-network related faults.</w:t>
      </w:r>
    </w:p>
    <w:p w14:paraId="497B46EB" w14:textId="77777777" w:rsidR="001304BE" w:rsidRPr="001304BE" w:rsidRDefault="001304BE" w:rsidP="001304BE">
      <w:pPr>
        <w:rPr>
          <w:color w:val="156082" w:themeColor="accent1"/>
        </w:rPr>
      </w:pPr>
      <w:r>
        <w:rPr>
          <w:color w:val="156082" w:themeColor="accent1"/>
        </w:rPr>
        <w:t>Fibre Assurance</w:t>
      </w:r>
    </w:p>
    <w:p w14:paraId="195C89ED" w14:textId="77777777" w:rsidR="001304BE" w:rsidRPr="001304BE" w:rsidRDefault="001304BE" w:rsidP="001304BE">
      <w:pPr>
        <w:rPr>
          <w:color w:val="156082" w:themeColor="accent1"/>
        </w:rPr>
      </w:pPr>
      <w:r>
        <w:rPr>
          <w:color w:val="156082" w:themeColor="accent1"/>
        </w:rPr>
        <w:t>Fibre Assurance provides enhanced fault and engineer charge protection for eligible fibre broadband Services.</w:t>
      </w:r>
    </w:p>
    <w:p w14:paraId="0E2419CC" w14:textId="77777777" w:rsidR="001304BE" w:rsidRDefault="001304BE" w:rsidP="001304BE">
      <w:pPr>
        <w:rPr>
          <w:color w:val="156082" w:themeColor="accent1"/>
        </w:rPr>
      </w:pPr>
      <w:r>
        <w:rPr>
          <w:color w:val="156082" w:themeColor="accent1"/>
        </w:rPr>
        <w:t>Where Fibre Assurance is active:</w:t>
      </w:r>
    </w:p>
    <w:p w14:paraId="1E1DB55F" w14:textId="77777777" w:rsidR="001F777A" w:rsidRDefault="001304BE">
      <w:pPr>
        <w:pStyle w:val="ListParagraph"/>
        <w:numPr>
          <w:ilvl w:val="1"/>
          <w:numId w:val="33"/>
        </w:numPr>
        <w:rPr>
          <w:color w:val="156082" w:themeColor="accent1"/>
        </w:rPr>
      </w:pPr>
      <w:r>
        <w:rPr>
          <w:color w:val="156082" w:themeColor="accent1"/>
        </w:rPr>
        <w:t>eligible engineer callout charges for covered fibre faults will not normally apply;</w:t>
      </w:r>
    </w:p>
    <w:p w14:paraId="3F24D7E2" w14:textId="77777777" w:rsidR="00B3087B" w:rsidRDefault="001304BE">
      <w:pPr>
        <w:pStyle w:val="ListParagraph"/>
        <w:numPr>
          <w:ilvl w:val="1"/>
          <w:numId w:val="33"/>
        </w:numPr>
        <w:rPr>
          <w:color w:val="156082" w:themeColor="accent1"/>
        </w:rPr>
      </w:pPr>
      <w:r>
        <w:rPr>
          <w:color w:val="156082" w:themeColor="accent1"/>
        </w:rPr>
        <w:t>no replacement charge will apply for eligible Onyx Fibre supplied replacement routers; and</w:t>
      </w:r>
    </w:p>
    <w:p w14:paraId="19FE72A4" w14:textId="1B344417" w:rsidR="001304BE" w:rsidRPr="001F777A" w:rsidRDefault="001304BE">
      <w:pPr>
        <w:pStyle w:val="ListParagraph"/>
        <w:numPr>
          <w:ilvl w:val="1"/>
          <w:numId w:val="33"/>
        </w:numPr>
        <w:rPr>
          <w:color w:val="156082" w:themeColor="accent1"/>
        </w:rPr>
      </w:pPr>
      <w:r>
        <w:rPr>
          <w:color w:val="156082" w:themeColor="accent1"/>
        </w:rPr>
        <w:t>fault support and replacement assistance will be provided subject to these Terms.</w:t>
      </w:r>
    </w:p>
    <w:p w14:paraId="5180B4A6" w14:textId="77777777" w:rsidR="001304BE" w:rsidRPr="001304BE" w:rsidRDefault="001304BE" w:rsidP="001304BE">
      <w:pPr>
        <w:rPr>
          <w:color w:val="156082" w:themeColor="accent1"/>
        </w:rPr>
      </w:pPr>
      <w:r>
        <w:rPr>
          <w:color w:val="156082" w:themeColor="accent1"/>
        </w:rPr>
        <w:t>Fibre Assurance does not cover:</w:t>
      </w:r>
    </w:p>
    <w:p w14:paraId="1B155F0C" w14:textId="77777777" w:rsidR="00502446" w:rsidRDefault="001304BE">
      <w:pPr>
        <w:pStyle w:val="ListParagraph"/>
        <w:numPr>
          <w:ilvl w:val="1"/>
          <w:numId w:val="33"/>
        </w:numPr>
        <w:rPr>
          <w:color w:val="156082" w:themeColor="accent1"/>
        </w:rPr>
      </w:pPr>
      <w:r>
        <w:rPr>
          <w:color w:val="156082" w:themeColor="accent1"/>
        </w:rPr>
        <w:t>missed appointments;</w:t>
      </w:r>
    </w:p>
    <w:p w14:paraId="2B626CA2" w14:textId="77777777" w:rsidR="00502446" w:rsidRDefault="001304BE">
      <w:pPr>
        <w:pStyle w:val="ListParagraph"/>
        <w:numPr>
          <w:ilvl w:val="1"/>
          <w:numId w:val="33"/>
        </w:numPr>
        <w:rPr>
          <w:color w:val="156082" w:themeColor="accent1"/>
        </w:rPr>
      </w:pPr>
      <w:r>
        <w:rPr>
          <w:color w:val="156082" w:themeColor="accent1"/>
        </w:rPr>
        <w:t>no-access charges;</w:t>
      </w:r>
    </w:p>
    <w:p w14:paraId="141A74F8" w14:textId="77777777" w:rsidR="00502446" w:rsidRDefault="001304BE">
      <w:pPr>
        <w:pStyle w:val="ListParagraph"/>
        <w:numPr>
          <w:ilvl w:val="1"/>
          <w:numId w:val="33"/>
        </w:numPr>
        <w:rPr>
          <w:color w:val="156082" w:themeColor="accent1"/>
        </w:rPr>
      </w:pPr>
      <w:r>
        <w:rPr>
          <w:color w:val="156082" w:themeColor="accent1"/>
        </w:rPr>
        <w:t>accidental or deliberate damage;</w:t>
      </w:r>
    </w:p>
    <w:p w14:paraId="2A4417D3" w14:textId="77777777" w:rsidR="00502446" w:rsidRDefault="001304BE">
      <w:pPr>
        <w:pStyle w:val="ListParagraph"/>
        <w:numPr>
          <w:ilvl w:val="1"/>
          <w:numId w:val="33"/>
        </w:numPr>
        <w:rPr>
          <w:color w:val="156082" w:themeColor="accent1"/>
        </w:rPr>
      </w:pPr>
      <w:r>
        <w:rPr>
          <w:color w:val="156082" w:themeColor="accent1"/>
        </w:rPr>
        <w:t>internal wiring or customer equipment faults;</w:t>
      </w:r>
    </w:p>
    <w:p w14:paraId="53A0AA12" w14:textId="77777777" w:rsidR="00502446" w:rsidRDefault="001304BE">
      <w:pPr>
        <w:pStyle w:val="ListParagraph"/>
        <w:numPr>
          <w:ilvl w:val="1"/>
          <w:numId w:val="33"/>
        </w:numPr>
        <w:rPr>
          <w:color w:val="156082" w:themeColor="accent1"/>
        </w:rPr>
      </w:pPr>
      <w:r>
        <w:rPr>
          <w:color w:val="156082" w:themeColor="accent1"/>
        </w:rPr>
        <w:lastRenderedPageBreak/>
        <w:t>non-Onyx Fibre equipment; or</w:t>
      </w:r>
    </w:p>
    <w:p w14:paraId="519F318D" w14:textId="7B505382" w:rsidR="001304BE" w:rsidRPr="00502446" w:rsidRDefault="001304BE">
      <w:pPr>
        <w:pStyle w:val="ListParagraph"/>
        <w:numPr>
          <w:ilvl w:val="1"/>
          <w:numId w:val="33"/>
        </w:numPr>
        <w:rPr>
          <w:color w:val="156082" w:themeColor="accent1"/>
        </w:rPr>
      </w:pPr>
      <w:r>
        <w:rPr>
          <w:color w:val="156082" w:themeColor="accent1"/>
        </w:rPr>
        <w:t>faults caused by misuse, interference or unauthorised modifications.</w:t>
      </w:r>
    </w:p>
    <w:p w14:paraId="633CC19E" w14:textId="77777777" w:rsidR="001304BE" w:rsidRPr="001304BE" w:rsidRDefault="001304BE" w:rsidP="001304BE">
      <w:pPr>
        <w:rPr>
          <w:color w:val="156082" w:themeColor="accent1"/>
        </w:rPr>
      </w:pPr>
      <w:r>
        <w:rPr>
          <w:color w:val="156082" w:themeColor="accent1"/>
        </w:rPr>
        <w:t>General Assurance Conditions</w:t>
      </w:r>
    </w:p>
    <w:p w14:paraId="2CDCAA9C" w14:textId="77777777" w:rsidR="001304BE" w:rsidRDefault="001304BE" w:rsidP="001304BE">
      <w:pPr>
        <w:rPr>
          <w:color w:val="156082" w:themeColor="accent1"/>
        </w:rPr>
      </w:pPr>
      <w:r>
        <w:rPr>
          <w:color w:val="156082" w:themeColor="accent1"/>
        </w:rPr>
        <w:t>Assurance Services:</w:t>
      </w:r>
    </w:p>
    <w:p w14:paraId="396E197F" w14:textId="77777777" w:rsidR="00596E41" w:rsidRDefault="001304BE">
      <w:pPr>
        <w:pStyle w:val="ListParagraph"/>
        <w:numPr>
          <w:ilvl w:val="1"/>
          <w:numId w:val="33"/>
        </w:numPr>
        <w:rPr>
          <w:color w:val="156082" w:themeColor="accent1"/>
        </w:rPr>
      </w:pPr>
      <w:r>
        <w:rPr>
          <w:color w:val="156082" w:themeColor="accent1"/>
        </w:rPr>
        <w:t>do not guarantee uninterrupted or fault-free Services;</w:t>
      </w:r>
    </w:p>
    <w:p w14:paraId="75027172" w14:textId="77777777" w:rsidR="00596E41" w:rsidRDefault="001304BE">
      <w:pPr>
        <w:pStyle w:val="ListParagraph"/>
        <w:numPr>
          <w:ilvl w:val="1"/>
          <w:numId w:val="33"/>
        </w:numPr>
        <w:rPr>
          <w:color w:val="156082" w:themeColor="accent1"/>
        </w:rPr>
      </w:pPr>
      <w:r>
        <w:rPr>
          <w:color w:val="156082" w:themeColor="accent1"/>
        </w:rPr>
        <w:t>only apply while the relevant Assurance Service remains active and fully paid;</w:t>
      </w:r>
    </w:p>
    <w:p w14:paraId="30AEFF01" w14:textId="77777777" w:rsidR="00596E41" w:rsidRDefault="001304BE">
      <w:pPr>
        <w:pStyle w:val="ListParagraph"/>
        <w:numPr>
          <w:ilvl w:val="1"/>
          <w:numId w:val="33"/>
        </w:numPr>
        <w:rPr>
          <w:color w:val="156082" w:themeColor="accent1"/>
        </w:rPr>
      </w:pPr>
      <w:r>
        <w:rPr>
          <w:color w:val="156082" w:themeColor="accent1"/>
        </w:rPr>
        <w:t>may be refused where fraudulent, abusive or excessive claims are suspected; and</w:t>
      </w:r>
    </w:p>
    <w:p w14:paraId="2889DED7" w14:textId="0E38B61C" w:rsidR="001304BE" w:rsidRPr="00596E41" w:rsidRDefault="001304BE">
      <w:pPr>
        <w:pStyle w:val="ListParagraph"/>
        <w:numPr>
          <w:ilvl w:val="1"/>
          <w:numId w:val="33"/>
        </w:numPr>
        <w:rPr>
          <w:color w:val="156082" w:themeColor="accent1"/>
        </w:rPr>
      </w:pPr>
      <w:r>
        <w:rPr>
          <w:color w:val="156082" w:themeColor="accent1"/>
        </w:rPr>
        <w:t>do not affect your statutory rights.</w:t>
      </w:r>
    </w:p>
    <w:p w14:paraId="4EC618CE" w14:textId="77777777" w:rsidR="0004692C" w:rsidRDefault="0004692C" w:rsidP="001304BE">
      <w:pPr>
        <w:rPr>
          <w:color w:val="156082" w:themeColor="accent1"/>
        </w:rPr>
      </w:pPr>
      <w:r>
        <w:rPr>
          <w:color w:val="156082" w:themeColor="accent1"/>
        </w:rPr>
        <w:t>Assurance Services may be cancelled at any time. Where you cancel after receiving a replacement router, engineer attendance or other covered benefit, we may charge the applicable cost that would have been payable without the Assurance Service, or require the Assurance Service to remain active for any minimum period clearly notified to you before the benefit was provided.</w:t>
      </w:r>
    </w:p>
    <w:p w14:paraId="16A70487" w14:textId="77777777" w:rsidR="001304BE" w:rsidRPr="001304BE" w:rsidRDefault="001304BE" w:rsidP="001304BE">
      <w:pPr>
        <w:rPr>
          <w:color w:val="156082" w:themeColor="accent1"/>
        </w:rPr>
      </w:pPr>
      <w:r>
        <w:rPr>
          <w:color w:val="156082" w:themeColor="accent1"/>
        </w:rPr>
        <w:t>Full details of applicable charges, exclusions and eligibility requirements are available in our Price Guide.</w:t>
      </w:r>
    </w:p>
    <w:p w14:paraId="0B8C5374" w14:textId="23640DA4" w:rsidR="009639F5" w:rsidRDefault="009B4B63" w:rsidP="00BF5C85">
      <w:pPr>
        <w:rPr>
          <w:b/>
          <w:bCs/>
          <w:color w:val="156082" w:themeColor="accent1"/>
        </w:rPr>
      </w:pPr>
      <w:r>
        <w:rPr>
          <w:color w:val="156082" w:themeColor="accent1"/>
        </w:rPr>
        <w:pict w14:anchorId="2F1713EC">
          <v:rect id="_x0000_i1081" style="width:0;height:1.5pt" o:hralign="center" o:hrstd="t" o:hr="t" fillcolor="#a0a0a0" stroked="f"/>
        </w:pict>
      </w:r>
    </w:p>
    <w:p w14:paraId="57A85AC0" w14:textId="31C11F68" w:rsidR="00BF5C85" w:rsidRPr="00BF5C85" w:rsidRDefault="00BF5C85" w:rsidP="008D423C">
      <w:pPr>
        <w:pStyle w:val="Heading1"/>
        <w:rPr>
          <w:b w:val="0"/>
        </w:rPr>
      </w:pPr>
      <w:bookmarkStart w:id="20" w:name="_Toc229668654"/>
      <w:r>
        <w:t>21. Suspension of Services</w:t>
      </w:r>
      <w:bookmarkEnd w:id="20"/>
    </w:p>
    <w:p w14:paraId="70AE6A2A" w14:textId="77777777" w:rsidR="00BF5C85" w:rsidRPr="00BF5C85" w:rsidRDefault="00BF5C85" w:rsidP="00BF5C85">
      <w:pPr>
        <w:rPr>
          <w:color w:val="156082" w:themeColor="accent1"/>
        </w:rPr>
      </w:pPr>
      <w:r>
        <w:rPr>
          <w:color w:val="156082" w:themeColor="accent1"/>
        </w:rPr>
        <w:t>We may suspend or restrict Services where:</w:t>
      </w:r>
    </w:p>
    <w:p w14:paraId="6E2BB51B" w14:textId="77777777" w:rsidR="00BF5C85" w:rsidRPr="00BF5C85" w:rsidRDefault="00BF5C85">
      <w:pPr>
        <w:numPr>
          <w:ilvl w:val="0"/>
          <w:numId w:val="35"/>
        </w:numPr>
        <w:rPr>
          <w:color w:val="156082" w:themeColor="accent1"/>
        </w:rPr>
      </w:pPr>
      <w:r>
        <w:rPr>
          <w:color w:val="156082" w:themeColor="accent1"/>
        </w:rPr>
        <w:t>payment is overdue;</w:t>
      </w:r>
    </w:p>
    <w:p w14:paraId="1DCFC3B9" w14:textId="77777777" w:rsidR="00BF5C85" w:rsidRPr="00BF5C85" w:rsidRDefault="00BF5C85">
      <w:pPr>
        <w:numPr>
          <w:ilvl w:val="0"/>
          <w:numId w:val="35"/>
        </w:numPr>
        <w:rPr>
          <w:color w:val="156082" w:themeColor="accent1"/>
        </w:rPr>
      </w:pPr>
      <w:r>
        <w:rPr>
          <w:color w:val="156082" w:themeColor="accent1"/>
        </w:rPr>
        <w:t>fraud or misuse is suspected;</w:t>
      </w:r>
    </w:p>
    <w:p w14:paraId="46944DDF" w14:textId="77777777" w:rsidR="00BF5C85" w:rsidRPr="00BF5C85" w:rsidRDefault="00BF5C85">
      <w:pPr>
        <w:numPr>
          <w:ilvl w:val="0"/>
          <w:numId w:val="35"/>
        </w:numPr>
        <w:rPr>
          <w:color w:val="156082" w:themeColor="accent1"/>
        </w:rPr>
      </w:pPr>
      <w:r>
        <w:rPr>
          <w:color w:val="156082" w:themeColor="accent1"/>
        </w:rPr>
        <w:t>legal or regulatory obligations require it;</w:t>
      </w:r>
    </w:p>
    <w:p w14:paraId="427C50A8" w14:textId="77777777" w:rsidR="00BF5C85" w:rsidRPr="00BF5C85" w:rsidRDefault="00BF5C85">
      <w:pPr>
        <w:numPr>
          <w:ilvl w:val="0"/>
          <w:numId w:val="35"/>
        </w:numPr>
        <w:rPr>
          <w:color w:val="156082" w:themeColor="accent1"/>
        </w:rPr>
      </w:pPr>
      <w:r>
        <w:rPr>
          <w:color w:val="156082" w:themeColor="accent1"/>
        </w:rPr>
        <w:t>network security is at risk;</w:t>
      </w:r>
    </w:p>
    <w:p w14:paraId="362F2568" w14:textId="77777777" w:rsidR="00BF5C85" w:rsidRPr="00BF5C85" w:rsidRDefault="00BF5C85">
      <w:pPr>
        <w:numPr>
          <w:ilvl w:val="0"/>
          <w:numId w:val="35"/>
        </w:numPr>
        <w:rPr>
          <w:color w:val="156082" w:themeColor="accent1"/>
        </w:rPr>
      </w:pPr>
      <w:r>
        <w:rPr>
          <w:color w:val="156082" w:themeColor="accent1"/>
        </w:rPr>
        <w:t>Credit Limits are exceeded.</w:t>
      </w:r>
    </w:p>
    <w:p w14:paraId="49BAE198" w14:textId="77777777" w:rsidR="00BF5C85" w:rsidRPr="00BF5C85" w:rsidRDefault="00BF5C85" w:rsidP="00BF5C85">
      <w:pPr>
        <w:rPr>
          <w:color w:val="156082" w:themeColor="accent1"/>
        </w:rPr>
      </w:pPr>
      <w:r>
        <w:rPr>
          <w:color w:val="156082" w:themeColor="accent1"/>
        </w:rPr>
        <w:t>We are not required to provide advance notice before suspending or restricting Services where suspension relates to:</w:t>
      </w:r>
    </w:p>
    <w:p w14:paraId="216D63C1" w14:textId="77777777" w:rsidR="00BF5C85" w:rsidRPr="00BF5C85" w:rsidRDefault="00BF5C85">
      <w:pPr>
        <w:numPr>
          <w:ilvl w:val="0"/>
          <w:numId w:val="36"/>
        </w:numPr>
        <w:rPr>
          <w:color w:val="156082" w:themeColor="accent1"/>
        </w:rPr>
      </w:pPr>
      <w:r>
        <w:rPr>
          <w:color w:val="156082" w:themeColor="accent1"/>
        </w:rPr>
        <w:t>overdue payments;</w:t>
      </w:r>
    </w:p>
    <w:p w14:paraId="7C98AD4A" w14:textId="77777777" w:rsidR="00BF5C85" w:rsidRPr="00BF5C85" w:rsidRDefault="00BF5C85">
      <w:pPr>
        <w:numPr>
          <w:ilvl w:val="0"/>
          <w:numId w:val="36"/>
        </w:numPr>
        <w:rPr>
          <w:color w:val="156082" w:themeColor="accent1"/>
        </w:rPr>
      </w:pPr>
      <w:r>
        <w:rPr>
          <w:color w:val="156082" w:themeColor="accent1"/>
        </w:rPr>
        <w:t>failed payments;</w:t>
      </w:r>
    </w:p>
    <w:p w14:paraId="083CE958" w14:textId="77777777" w:rsidR="00BF5C85" w:rsidRPr="00BF5C85" w:rsidRDefault="00BF5C85">
      <w:pPr>
        <w:numPr>
          <w:ilvl w:val="0"/>
          <w:numId w:val="36"/>
        </w:numPr>
        <w:rPr>
          <w:color w:val="156082" w:themeColor="accent1"/>
        </w:rPr>
      </w:pPr>
      <w:r>
        <w:rPr>
          <w:color w:val="156082" w:themeColor="accent1"/>
        </w:rPr>
        <w:t>suspected fraud;</w:t>
      </w:r>
    </w:p>
    <w:p w14:paraId="23D09961" w14:textId="77777777" w:rsidR="00BF5C85" w:rsidRPr="00BF5C85" w:rsidRDefault="00BF5C85">
      <w:pPr>
        <w:numPr>
          <w:ilvl w:val="0"/>
          <w:numId w:val="36"/>
        </w:numPr>
        <w:rPr>
          <w:color w:val="156082" w:themeColor="accent1"/>
        </w:rPr>
      </w:pPr>
      <w:r>
        <w:rPr>
          <w:color w:val="156082" w:themeColor="accent1"/>
        </w:rPr>
        <w:t>misuse of the Services;</w:t>
      </w:r>
    </w:p>
    <w:p w14:paraId="1498F1DC" w14:textId="77777777" w:rsidR="00BF5C85" w:rsidRPr="00BF5C85" w:rsidRDefault="00BF5C85">
      <w:pPr>
        <w:numPr>
          <w:ilvl w:val="0"/>
          <w:numId w:val="36"/>
        </w:numPr>
        <w:rPr>
          <w:color w:val="156082" w:themeColor="accent1"/>
        </w:rPr>
      </w:pPr>
      <w:r>
        <w:rPr>
          <w:color w:val="156082" w:themeColor="accent1"/>
        </w:rPr>
        <w:lastRenderedPageBreak/>
        <w:t>security concerns; or</w:t>
      </w:r>
    </w:p>
    <w:p w14:paraId="4A8353AC" w14:textId="77777777" w:rsidR="00BF5C85" w:rsidRDefault="00BF5C85">
      <w:pPr>
        <w:numPr>
          <w:ilvl w:val="0"/>
          <w:numId w:val="36"/>
        </w:numPr>
        <w:rPr>
          <w:color w:val="156082" w:themeColor="accent1"/>
        </w:rPr>
      </w:pPr>
      <w:r>
        <w:rPr>
          <w:color w:val="156082" w:themeColor="accent1"/>
        </w:rPr>
        <w:t>breaches of these Terms.</w:t>
      </w:r>
    </w:p>
    <w:p w14:paraId="0D02E2CB" w14:textId="1214445D" w:rsidR="00A2684E" w:rsidRPr="00BF5C85" w:rsidRDefault="00A2684E" w:rsidP="00A2684E">
      <w:pPr>
        <w:rPr>
          <w:color w:val="156082" w:themeColor="accent1"/>
        </w:rPr>
      </w:pPr>
      <w:r>
        <w:rPr>
          <w:color w:val="156082" w:themeColor="accent1"/>
        </w:rPr>
        <w:t>We may suspend or restrict the Services where a Direct Debit instruction is cancelled, withdrawn or otherwise fails without prior agreement of an alternative payment arrangement with us.</w:t>
      </w:r>
    </w:p>
    <w:p w14:paraId="0DF532CE" w14:textId="77777777" w:rsidR="002B2178" w:rsidRDefault="002B2178" w:rsidP="00BF5C85">
      <w:pPr>
        <w:rPr>
          <w:color w:val="156082" w:themeColor="accent1"/>
        </w:rPr>
      </w:pPr>
      <w:r>
        <w:rPr>
          <w:color w:val="156082" w:themeColor="accent1"/>
        </w:rPr>
        <w:t>Recurring subscription charges may continue during suspension because the Contract and network resources allocated to your Service remain active.</w:t>
      </w:r>
    </w:p>
    <w:p w14:paraId="15B7B32A" w14:textId="5A7D24AF" w:rsidR="00BF5C85" w:rsidRPr="00BF5C85" w:rsidRDefault="00BF5C85" w:rsidP="00BF5C85">
      <w:pPr>
        <w:rPr>
          <w:color w:val="156082" w:themeColor="accent1"/>
        </w:rPr>
      </w:pPr>
      <w:r>
        <w:rPr>
          <w:color w:val="156082" w:themeColor="accent1"/>
        </w:rPr>
        <w:t>Once the account has been brought fully up to date and any outstanding issues have been resolved, we will endeavour to reconnect or restore the Services as soon as reasonably practicable.</w:t>
      </w:r>
    </w:p>
    <w:p w14:paraId="43610F66" w14:textId="77777777" w:rsidR="00BF5C85" w:rsidRPr="00BF5C85" w:rsidRDefault="00BF5C85" w:rsidP="00BF5C85">
      <w:pPr>
        <w:rPr>
          <w:color w:val="156082" w:themeColor="accent1"/>
        </w:rPr>
      </w:pPr>
      <w:r>
        <w:rPr>
          <w:color w:val="156082" w:themeColor="accent1"/>
        </w:rPr>
        <w:t>Reconnection or restoration of Services may:</w:t>
      </w:r>
    </w:p>
    <w:p w14:paraId="7D989E48" w14:textId="77777777" w:rsidR="00BF5C85" w:rsidRPr="00BF5C85" w:rsidRDefault="00BF5C85">
      <w:pPr>
        <w:numPr>
          <w:ilvl w:val="0"/>
          <w:numId w:val="37"/>
        </w:numPr>
        <w:rPr>
          <w:color w:val="156082" w:themeColor="accent1"/>
        </w:rPr>
      </w:pPr>
      <w:r>
        <w:rPr>
          <w:color w:val="156082" w:themeColor="accent1"/>
        </w:rPr>
        <w:t>take several working days;</w:t>
      </w:r>
    </w:p>
    <w:p w14:paraId="62FD3561" w14:textId="77777777" w:rsidR="00BF5C85" w:rsidRPr="00BF5C85" w:rsidRDefault="00BF5C85">
      <w:pPr>
        <w:numPr>
          <w:ilvl w:val="0"/>
          <w:numId w:val="37"/>
        </w:numPr>
        <w:rPr>
          <w:color w:val="156082" w:themeColor="accent1"/>
        </w:rPr>
      </w:pPr>
      <w:r>
        <w:rPr>
          <w:color w:val="156082" w:themeColor="accent1"/>
        </w:rPr>
        <w:t>depend on third-party network operators; and</w:t>
      </w:r>
    </w:p>
    <w:p w14:paraId="26F5A295" w14:textId="77777777" w:rsidR="00BF5C85" w:rsidRDefault="00BF5C85">
      <w:pPr>
        <w:numPr>
          <w:ilvl w:val="0"/>
          <w:numId w:val="37"/>
        </w:numPr>
        <w:rPr>
          <w:color w:val="156082" w:themeColor="accent1"/>
        </w:rPr>
      </w:pPr>
      <w:r>
        <w:rPr>
          <w:color w:val="156082" w:themeColor="accent1"/>
        </w:rPr>
        <w:t>be subject to a reasonable reconnection or reactivation charge as set out in our Price Guide.</w:t>
      </w:r>
    </w:p>
    <w:p w14:paraId="23847950" w14:textId="773A72FD" w:rsidR="003B34B7" w:rsidRPr="00BF5C85" w:rsidRDefault="003B34B7" w:rsidP="003B34B7">
      <w:pPr>
        <w:rPr>
          <w:color w:val="156082" w:themeColor="accent1"/>
        </w:rPr>
      </w:pPr>
      <w:r>
        <w:rPr>
          <w:color w:val="156082" w:themeColor="accent1"/>
        </w:rPr>
        <w:t>Suspension may remain in place until payment arrangements have been resolved and any outstanding balances have been paid.</w:t>
      </w:r>
    </w:p>
    <w:p w14:paraId="386AE786" w14:textId="77777777" w:rsidR="00BF5C85" w:rsidRPr="00BF5C85" w:rsidRDefault="00000000" w:rsidP="00BF5C85">
      <w:pPr>
        <w:rPr>
          <w:color w:val="156082" w:themeColor="accent1"/>
        </w:rPr>
      </w:pPr>
      <w:r>
        <w:rPr>
          <w:color w:val="156082" w:themeColor="accent1"/>
        </w:rPr>
        <w:pict w14:anchorId="356D4F61">
          <v:rect id="_x0000_i1046" style="width:0;height:1.5pt" o:hralign="center" o:hrstd="t" o:hr="t" fillcolor="#a0a0a0" stroked="f"/>
        </w:pict>
      </w:r>
    </w:p>
    <w:p w14:paraId="7840DEC3" w14:textId="709D04C5" w:rsidR="00BF5C85" w:rsidRPr="00BF5C85" w:rsidRDefault="00BF5C85" w:rsidP="008D423C">
      <w:pPr>
        <w:pStyle w:val="Heading1"/>
        <w:rPr>
          <w:b w:val="0"/>
        </w:rPr>
      </w:pPr>
      <w:bookmarkStart w:id="21" w:name="_Toc229668655"/>
      <w:r>
        <w:t>22. Acceptable Use</w:t>
      </w:r>
      <w:bookmarkEnd w:id="21"/>
    </w:p>
    <w:p w14:paraId="07E7EDEE" w14:textId="1AF03F40" w:rsidR="00321E4B" w:rsidRPr="00321E4B" w:rsidRDefault="00321E4B" w:rsidP="00321E4B">
      <w:pPr>
        <w:rPr>
          <w:b/>
          <w:bCs/>
          <w:color w:val="156082" w:themeColor="accent1"/>
        </w:rPr>
      </w:pPr>
      <w:r>
        <w:rPr>
          <w:b/>
          <w:bCs/>
          <w:color w:val="156082" w:themeColor="accent1"/>
        </w:rPr>
        <w:t>22.1 Consumer Use</w:t>
      </w:r>
    </w:p>
    <w:p w14:paraId="679F74D6" w14:textId="77777777" w:rsidR="00321E4B" w:rsidRPr="00321E4B" w:rsidRDefault="00321E4B" w:rsidP="00321E4B">
      <w:pPr>
        <w:rPr>
          <w:color w:val="156082" w:themeColor="accent1"/>
        </w:rPr>
      </w:pPr>
      <w:r>
        <w:rPr>
          <w:color w:val="156082" w:themeColor="accent1"/>
        </w:rPr>
        <w:t>Consumer Services are intended for normal personal, domestic and private use.</w:t>
      </w:r>
    </w:p>
    <w:p w14:paraId="6B522A7A" w14:textId="77777777" w:rsidR="00321E4B" w:rsidRDefault="00321E4B" w:rsidP="00321E4B">
      <w:pPr>
        <w:rPr>
          <w:color w:val="156082" w:themeColor="accent1"/>
        </w:rPr>
      </w:pPr>
      <w:r>
        <w:rPr>
          <w:color w:val="156082" w:themeColor="accent1"/>
        </w:rPr>
        <w:t>You must not use the Services:</w:t>
      </w:r>
    </w:p>
    <w:p w14:paraId="721BB102" w14:textId="77777777" w:rsidR="00596E41" w:rsidRDefault="00321E4B">
      <w:pPr>
        <w:pStyle w:val="ListParagraph"/>
        <w:numPr>
          <w:ilvl w:val="1"/>
          <w:numId w:val="33"/>
        </w:numPr>
        <w:rPr>
          <w:color w:val="156082" w:themeColor="accent1"/>
        </w:rPr>
      </w:pPr>
      <w:r>
        <w:rPr>
          <w:color w:val="156082" w:themeColor="accent1"/>
        </w:rPr>
        <w:t>unlawfully, fraudulently or abusively;</w:t>
      </w:r>
    </w:p>
    <w:p w14:paraId="40CC36E8" w14:textId="77777777" w:rsidR="00596E41" w:rsidRDefault="00321E4B">
      <w:pPr>
        <w:pStyle w:val="ListParagraph"/>
        <w:numPr>
          <w:ilvl w:val="1"/>
          <w:numId w:val="33"/>
        </w:numPr>
        <w:rPr>
          <w:color w:val="156082" w:themeColor="accent1"/>
        </w:rPr>
      </w:pPr>
      <w:r>
        <w:rPr>
          <w:color w:val="156082" w:themeColor="accent1"/>
        </w:rPr>
        <w:t>to send spam, unsolicited communications or malicious software;</w:t>
      </w:r>
    </w:p>
    <w:p w14:paraId="64C3E973" w14:textId="77777777" w:rsidR="00596E41" w:rsidRDefault="00321E4B">
      <w:pPr>
        <w:pStyle w:val="ListParagraph"/>
        <w:numPr>
          <w:ilvl w:val="1"/>
          <w:numId w:val="33"/>
        </w:numPr>
        <w:rPr>
          <w:color w:val="156082" w:themeColor="accent1"/>
        </w:rPr>
      </w:pPr>
      <w:r>
        <w:rPr>
          <w:color w:val="156082" w:themeColor="accent1"/>
        </w:rPr>
        <w:t>to interfere with, damage or disrupt networks, systems or Services;</w:t>
      </w:r>
    </w:p>
    <w:p w14:paraId="46E66D30" w14:textId="77777777" w:rsidR="00596E41" w:rsidRDefault="00321E4B">
      <w:pPr>
        <w:pStyle w:val="ListParagraph"/>
        <w:numPr>
          <w:ilvl w:val="1"/>
          <w:numId w:val="33"/>
        </w:numPr>
        <w:rPr>
          <w:color w:val="156082" w:themeColor="accent1"/>
        </w:rPr>
      </w:pPr>
      <w:r>
        <w:rPr>
          <w:color w:val="156082" w:themeColor="accent1"/>
        </w:rPr>
        <w:t>to infringe intellectual property rights or other legal rights;</w:t>
      </w:r>
    </w:p>
    <w:p w14:paraId="3C35A0ED" w14:textId="5885BE63" w:rsidR="00596E41" w:rsidRDefault="00321E4B">
      <w:pPr>
        <w:pStyle w:val="ListParagraph"/>
        <w:numPr>
          <w:ilvl w:val="1"/>
          <w:numId w:val="33"/>
        </w:numPr>
        <w:rPr>
          <w:color w:val="156082" w:themeColor="accent1"/>
        </w:rPr>
      </w:pPr>
      <w:r>
        <w:rPr>
          <w:color w:val="156082" w:themeColor="accent1"/>
        </w:rPr>
        <w:t>to engage in unlawful, harmful or malicious activity;</w:t>
      </w:r>
    </w:p>
    <w:p w14:paraId="5A444B3A" w14:textId="77777777" w:rsidR="00596E41" w:rsidRDefault="00321E4B">
      <w:pPr>
        <w:pStyle w:val="ListParagraph"/>
        <w:numPr>
          <w:ilvl w:val="1"/>
          <w:numId w:val="33"/>
        </w:numPr>
        <w:rPr>
          <w:color w:val="156082" w:themeColor="accent1"/>
        </w:rPr>
      </w:pPr>
      <w:r>
        <w:rPr>
          <w:color w:val="156082" w:themeColor="accent1"/>
        </w:rPr>
        <w:t>to download, distribute, stream or otherwise make available unlawful, infringing or pirated content;</w:t>
      </w:r>
    </w:p>
    <w:p w14:paraId="0290531C" w14:textId="77777777" w:rsidR="00596E41" w:rsidRDefault="00321E4B">
      <w:pPr>
        <w:pStyle w:val="ListParagraph"/>
        <w:numPr>
          <w:ilvl w:val="1"/>
          <w:numId w:val="33"/>
        </w:numPr>
        <w:rPr>
          <w:color w:val="156082" w:themeColor="accent1"/>
        </w:rPr>
      </w:pPr>
      <w:r>
        <w:rPr>
          <w:color w:val="156082" w:themeColor="accent1"/>
        </w:rPr>
        <w:t>to use the Services in connection with devices, software or applications intended to facilitate unlawful access to copyrighted television, film, sporting or other media content;</w:t>
      </w:r>
    </w:p>
    <w:p w14:paraId="04D55043" w14:textId="1DE5C3F8" w:rsidR="00596E41" w:rsidRDefault="00321E4B">
      <w:pPr>
        <w:pStyle w:val="ListParagraph"/>
        <w:numPr>
          <w:ilvl w:val="1"/>
          <w:numId w:val="33"/>
        </w:numPr>
        <w:rPr>
          <w:color w:val="156082" w:themeColor="accent1"/>
        </w:rPr>
      </w:pPr>
      <w:r>
        <w:rPr>
          <w:color w:val="156082" w:themeColor="accent1"/>
        </w:rPr>
        <w:lastRenderedPageBreak/>
        <w:t>to engage in copyright infringement, unlawful streaming or unlawful file-sharing activity;</w:t>
      </w:r>
    </w:p>
    <w:p w14:paraId="2B7F8543" w14:textId="77777777" w:rsidR="00596E41" w:rsidRDefault="00321E4B">
      <w:pPr>
        <w:pStyle w:val="ListParagraph"/>
        <w:numPr>
          <w:ilvl w:val="1"/>
          <w:numId w:val="33"/>
        </w:numPr>
        <w:rPr>
          <w:color w:val="156082" w:themeColor="accent1"/>
        </w:rPr>
      </w:pPr>
      <w:r>
        <w:rPr>
          <w:color w:val="156082" w:themeColor="accent1"/>
        </w:rPr>
        <w:t>to carry out automated traffic generation, denial of service activity or other excessive non-standard usage; or</w:t>
      </w:r>
    </w:p>
    <w:p w14:paraId="4A348A5F" w14:textId="2E87D191" w:rsidR="00321E4B" w:rsidRPr="00596E41" w:rsidRDefault="00321E4B">
      <w:pPr>
        <w:pStyle w:val="ListParagraph"/>
        <w:numPr>
          <w:ilvl w:val="1"/>
          <w:numId w:val="33"/>
        </w:numPr>
        <w:rPr>
          <w:color w:val="156082" w:themeColor="accent1"/>
        </w:rPr>
      </w:pPr>
      <w:r>
        <w:rPr>
          <w:color w:val="156082" w:themeColor="accent1"/>
        </w:rPr>
        <w:t>in a way which adversely affects our network, systems or other customers.</w:t>
      </w:r>
    </w:p>
    <w:p w14:paraId="7E18D0DF" w14:textId="77777777" w:rsidR="00596E41" w:rsidRPr="00321E4B" w:rsidRDefault="00596E41" w:rsidP="00321E4B">
      <w:pPr>
        <w:rPr>
          <w:color w:val="156082" w:themeColor="accent1"/>
        </w:rPr>
      </w:pPr>
    </w:p>
    <w:p w14:paraId="5CAD48AF" w14:textId="77777777" w:rsidR="00321E4B" w:rsidRPr="00321E4B" w:rsidRDefault="00321E4B" w:rsidP="00321E4B">
      <w:pPr>
        <w:rPr>
          <w:color w:val="156082" w:themeColor="accent1"/>
        </w:rPr>
      </w:pPr>
      <w:r>
        <w:rPr>
          <w:color w:val="156082" w:themeColor="accent1"/>
        </w:rPr>
        <w:t>Consumer Services must not be used for commercial redistribution, resale, wholesale services or other non-standard commercial activity unless expressly permitted by the applicable Tariff Plan or agreed by us in writing.</w:t>
      </w:r>
    </w:p>
    <w:p w14:paraId="7ECA4A2C" w14:textId="77777777" w:rsidR="00321E4B" w:rsidRDefault="00321E4B" w:rsidP="00321E4B">
      <w:pPr>
        <w:rPr>
          <w:color w:val="156082" w:themeColor="accent1"/>
        </w:rPr>
      </w:pPr>
      <w:r>
        <w:rPr>
          <w:color w:val="156082" w:themeColor="accent1"/>
        </w:rPr>
        <w:t>We may investigate suspected unlawful, fraudulent or infringing activity and may suspend, restrict or terminate the Services where reasonably necessary to:</w:t>
      </w:r>
    </w:p>
    <w:p w14:paraId="6982B126" w14:textId="77777777" w:rsidR="0035133B" w:rsidRDefault="00321E4B">
      <w:pPr>
        <w:pStyle w:val="ListParagraph"/>
        <w:numPr>
          <w:ilvl w:val="1"/>
          <w:numId w:val="33"/>
        </w:numPr>
        <w:rPr>
          <w:color w:val="156082" w:themeColor="accent1"/>
        </w:rPr>
      </w:pPr>
      <w:r>
        <w:rPr>
          <w:color w:val="156082" w:themeColor="accent1"/>
        </w:rPr>
        <w:t>comply with legal or regulatory obligations;</w:t>
      </w:r>
    </w:p>
    <w:p w14:paraId="0EFCF3D9" w14:textId="77777777" w:rsidR="0035133B" w:rsidRDefault="00321E4B">
      <w:pPr>
        <w:pStyle w:val="ListParagraph"/>
        <w:numPr>
          <w:ilvl w:val="1"/>
          <w:numId w:val="33"/>
        </w:numPr>
        <w:rPr>
          <w:color w:val="156082" w:themeColor="accent1"/>
        </w:rPr>
      </w:pPr>
      <w:r>
        <w:rPr>
          <w:color w:val="156082" w:themeColor="accent1"/>
        </w:rPr>
        <w:t>protect network integrity or security;</w:t>
      </w:r>
    </w:p>
    <w:p w14:paraId="4D64C0B8" w14:textId="77777777" w:rsidR="0035133B" w:rsidRDefault="00321E4B">
      <w:pPr>
        <w:pStyle w:val="ListParagraph"/>
        <w:numPr>
          <w:ilvl w:val="1"/>
          <w:numId w:val="33"/>
        </w:numPr>
        <w:rPr>
          <w:color w:val="156082" w:themeColor="accent1"/>
        </w:rPr>
      </w:pPr>
      <w:r>
        <w:rPr>
          <w:color w:val="156082" w:themeColor="accent1"/>
        </w:rPr>
        <w:t>prevent unlawful activity; or</w:t>
      </w:r>
    </w:p>
    <w:p w14:paraId="318C69B4" w14:textId="24402F56" w:rsidR="00321E4B" w:rsidRPr="0035133B" w:rsidRDefault="00321E4B">
      <w:pPr>
        <w:pStyle w:val="ListParagraph"/>
        <w:numPr>
          <w:ilvl w:val="1"/>
          <w:numId w:val="33"/>
        </w:numPr>
        <w:rPr>
          <w:color w:val="156082" w:themeColor="accent1"/>
        </w:rPr>
      </w:pPr>
      <w:r>
        <w:rPr>
          <w:color w:val="156082" w:themeColor="accent1"/>
        </w:rPr>
        <w:t>protect other customers or third parties.</w:t>
      </w:r>
    </w:p>
    <w:p w14:paraId="72BFF1A2" w14:textId="77777777" w:rsidR="00321E4B" w:rsidRPr="00321E4B" w:rsidRDefault="00321E4B" w:rsidP="00321E4B">
      <w:pPr>
        <w:rPr>
          <w:color w:val="156082" w:themeColor="accent1"/>
        </w:rPr>
      </w:pPr>
      <w:r>
        <w:rPr>
          <w:color w:val="156082" w:themeColor="accent1"/>
        </w:rPr>
        <w:pict w14:anchorId="714890CD">
          <v:rect id="_x0000_i1073" style="width:0;height:1.5pt" o:hralign="center" o:hrstd="t" o:hr="t" fillcolor="#a0a0a0" stroked="f"/>
        </w:pict>
      </w:r>
    </w:p>
    <w:p w14:paraId="48A5CC7C" w14:textId="4BDCF6A4" w:rsidR="00321E4B" w:rsidRPr="00321E4B" w:rsidRDefault="00321E4B" w:rsidP="00321E4B">
      <w:pPr>
        <w:rPr>
          <w:b/>
          <w:bCs/>
          <w:color w:val="156082" w:themeColor="accent1"/>
        </w:rPr>
      </w:pPr>
      <w:r>
        <w:rPr>
          <w:b/>
          <w:bCs/>
          <w:color w:val="156082" w:themeColor="accent1"/>
        </w:rPr>
        <w:t>22.2 Business Use</w:t>
      </w:r>
    </w:p>
    <w:p w14:paraId="1BA29BF9" w14:textId="77777777" w:rsidR="00321E4B" w:rsidRPr="00321E4B" w:rsidRDefault="00321E4B" w:rsidP="00321E4B">
      <w:pPr>
        <w:rPr>
          <w:color w:val="156082" w:themeColor="accent1"/>
        </w:rPr>
      </w:pPr>
      <w:r>
        <w:rPr>
          <w:color w:val="156082" w:themeColor="accent1"/>
        </w:rPr>
        <w:t>Business Services are intended for reasonable business and commercial use associated with the agreed Service and Tariff Plan.</w:t>
      </w:r>
    </w:p>
    <w:p w14:paraId="48465AA6" w14:textId="77777777" w:rsidR="00321E4B" w:rsidRDefault="00321E4B" w:rsidP="00321E4B">
      <w:pPr>
        <w:rPr>
          <w:color w:val="156082" w:themeColor="accent1"/>
        </w:rPr>
      </w:pPr>
      <w:r>
        <w:rPr>
          <w:color w:val="156082" w:themeColor="accent1"/>
        </w:rPr>
        <w:t>Business Customers must not:</w:t>
      </w:r>
    </w:p>
    <w:p w14:paraId="6B0D4A5F" w14:textId="77777777" w:rsidR="0035133B" w:rsidRPr="00321E4B" w:rsidRDefault="0035133B" w:rsidP="00321E4B">
      <w:pPr>
        <w:rPr>
          <w:color w:val="156082" w:themeColor="accent1"/>
        </w:rPr>
      </w:pPr>
    </w:p>
    <w:p w14:paraId="79B04B8B" w14:textId="77777777" w:rsidR="0035133B" w:rsidRDefault="00321E4B">
      <w:pPr>
        <w:pStyle w:val="ListParagraph"/>
        <w:numPr>
          <w:ilvl w:val="1"/>
          <w:numId w:val="33"/>
        </w:numPr>
        <w:rPr>
          <w:color w:val="156082" w:themeColor="accent1"/>
        </w:rPr>
      </w:pPr>
      <w:r>
        <w:rPr>
          <w:color w:val="156082" w:themeColor="accent1"/>
        </w:rPr>
        <w:t>use the Services unlawfully, fraudulently or abusively;</w:t>
      </w:r>
    </w:p>
    <w:p w14:paraId="79ED4355" w14:textId="77777777" w:rsidR="0035133B" w:rsidRDefault="00321E4B">
      <w:pPr>
        <w:pStyle w:val="ListParagraph"/>
        <w:numPr>
          <w:ilvl w:val="1"/>
          <w:numId w:val="33"/>
        </w:numPr>
        <w:rPr>
          <w:color w:val="156082" w:themeColor="accent1"/>
        </w:rPr>
      </w:pPr>
      <w:r>
        <w:rPr>
          <w:color w:val="156082" w:themeColor="accent1"/>
        </w:rPr>
        <w:t>resell, redistribute or wholesale the Services unless expressly authorised by us in writing;</w:t>
      </w:r>
    </w:p>
    <w:p w14:paraId="1710A9D9" w14:textId="77777777" w:rsidR="0035133B" w:rsidRDefault="00321E4B">
      <w:pPr>
        <w:pStyle w:val="ListParagraph"/>
        <w:numPr>
          <w:ilvl w:val="1"/>
          <w:numId w:val="33"/>
        </w:numPr>
        <w:rPr>
          <w:color w:val="156082" w:themeColor="accent1"/>
        </w:rPr>
      </w:pPr>
      <w:r>
        <w:rPr>
          <w:color w:val="156082" w:themeColor="accent1"/>
        </w:rPr>
        <w:t>generate excessive, abnormal or automated traffic which adversely impacts the network or other users;</w:t>
      </w:r>
    </w:p>
    <w:p w14:paraId="0B7089D6" w14:textId="77777777" w:rsidR="0035133B" w:rsidRDefault="00321E4B">
      <w:pPr>
        <w:pStyle w:val="ListParagraph"/>
        <w:numPr>
          <w:ilvl w:val="1"/>
          <w:numId w:val="33"/>
        </w:numPr>
        <w:rPr>
          <w:color w:val="156082" w:themeColor="accent1"/>
        </w:rPr>
      </w:pPr>
      <w:r>
        <w:rPr>
          <w:color w:val="156082" w:themeColor="accent1"/>
        </w:rPr>
        <w:t>use the Services in a manner likely to impair network performance, stability, integrity or security;</w:t>
      </w:r>
    </w:p>
    <w:p w14:paraId="0987FB67" w14:textId="77777777" w:rsidR="0035133B" w:rsidRDefault="00321E4B">
      <w:pPr>
        <w:pStyle w:val="ListParagraph"/>
        <w:numPr>
          <w:ilvl w:val="1"/>
          <w:numId w:val="33"/>
        </w:numPr>
        <w:rPr>
          <w:color w:val="156082" w:themeColor="accent1"/>
        </w:rPr>
      </w:pPr>
      <w:r>
        <w:rPr>
          <w:color w:val="156082" w:themeColor="accent1"/>
        </w:rPr>
        <w:t>use the Services for unlawful streaming, copyright infringement or unlawful distribution of content;</w:t>
      </w:r>
    </w:p>
    <w:p w14:paraId="5E92B25E" w14:textId="77777777" w:rsidR="0035133B" w:rsidRDefault="00321E4B">
      <w:pPr>
        <w:pStyle w:val="ListParagraph"/>
        <w:numPr>
          <w:ilvl w:val="1"/>
          <w:numId w:val="33"/>
        </w:numPr>
        <w:rPr>
          <w:color w:val="156082" w:themeColor="accent1"/>
        </w:rPr>
      </w:pPr>
      <w:r>
        <w:rPr>
          <w:color w:val="156082" w:themeColor="accent1"/>
        </w:rPr>
        <w:t>use the Services outside the scope of the agreed Tariff Plan or Service description; or</w:t>
      </w:r>
    </w:p>
    <w:p w14:paraId="4E107F2D" w14:textId="5642DFDB" w:rsidR="00321E4B" w:rsidRPr="0035133B" w:rsidRDefault="00321E4B">
      <w:pPr>
        <w:pStyle w:val="ListParagraph"/>
        <w:numPr>
          <w:ilvl w:val="1"/>
          <w:numId w:val="33"/>
        </w:numPr>
        <w:rPr>
          <w:color w:val="156082" w:themeColor="accent1"/>
        </w:rPr>
      </w:pPr>
      <w:r>
        <w:rPr>
          <w:color w:val="156082" w:themeColor="accent1"/>
        </w:rPr>
        <w:t>use the Services in breach of any applicable laws, regulations, codes of practice or third-party rights.</w:t>
      </w:r>
    </w:p>
    <w:p w14:paraId="69EBB843" w14:textId="77777777" w:rsidR="00321E4B" w:rsidRDefault="00321E4B" w:rsidP="00321E4B">
      <w:pPr>
        <w:rPr>
          <w:color w:val="156082" w:themeColor="accent1"/>
        </w:rPr>
      </w:pPr>
      <w:r>
        <w:rPr>
          <w:color w:val="156082" w:themeColor="accent1"/>
        </w:rPr>
        <w:lastRenderedPageBreak/>
        <w:t>We may apply reasonable traffic management measures, usage controls, restrictions, suspensions or additional charges where reasonably necessary to:</w:t>
      </w:r>
    </w:p>
    <w:p w14:paraId="2A0FDA9A" w14:textId="77777777" w:rsidR="0035133B" w:rsidRDefault="00321E4B">
      <w:pPr>
        <w:pStyle w:val="ListParagraph"/>
        <w:numPr>
          <w:ilvl w:val="1"/>
          <w:numId w:val="33"/>
        </w:numPr>
        <w:rPr>
          <w:color w:val="156082" w:themeColor="accent1"/>
        </w:rPr>
      </w:pPr>
      <w:r>
        <w:rPr>
          <w:color w:val="156082" w:themeColor="accent1"/>
        </w:rPr>
        <w:t>protect network performance or integrity;</w:t>
      </w:r>
    </w:p>
    <w:p w14:paraId="022A3CB9" w14:textId="77777777" w:rsidR="0035133B" w:rsidRDefault="00321E4B">
      <w:pPr>
        <w:pStyle w:val="ListParagraph"/>
        <w:numPr>
          <w:ilvl w:val="1"/>
          <w:numId w:val="33"/>
        </w:numPr>
        <w:rPr>
          <w:color w:val="156082" w:themeColor="accent1"/>
        </w:rPr>
      </w:pPr>
      <w:r>
        <w:rPr>
          <w:color w:val="156082" w:themeColor="accent1"/>
        </w:rPr>
        <w:t>prevent fraud, abuse or unlawful activity;</w:t>
      </w:r>
    </w:p>
    <w:p w14:paraId="6CE9F306" w14:textId="77777777" w:rsidR="0035133B" w:rsidRDefault="00321E4B">
      <w:pPr>
        <w:pStyle w:val="ListParagraph"/>
        <w:numPr>
          <w:ilvl w:val="1"/>
          <w:numId w:val="33"/>
        </w:numPr>
        <w:rPr>
          <w:color w:val="156082" w:themeColor="accent1"/>
        </w:rPr>
      </w:pPr>
      <w:r>
        <w:rPr>
          <w:color w:val="156082" w:themeColor="accent1"/>
        </w:rPr>
        <w:t>comply with legal or regulatory obligations; or</w:t>
      </w:r>
    </w:p>
    <w:p w14:paraId="1308D728" w14:textId="7E826F04" w:rsidR="00321E4B" w:rsidRPr="0035133B" w:rsidRDefault="00321E4B">
      <w:pPr>
        <w:pStyle w:val="ListParagraph"/>
        <w:numPr>
          <w:ilvl w:val="1"/>
          <w:numId w:val="33"/>
        </w:numPr>
        <w:rPr>
          <w:color w:val="156082" w:themeColor="accent1"/>
        </w:rPr>
      </w:pPr>
      <w:r>
        <w:rPr>
          <w:color w:val="156082" w:themeColor="accent1"/>
        </w:rPr>
        <w:t>protect other customers, suppliers or third parties.</w:t>
      </w:r>
    </w:p>
    <w:p w14:paraId="5532D3D3" w14:textId="77777777" w:rsidR="00321E4B" w:rsidRPr="00321E4B" w:rsidRDefault="00321E4B" w:rsidP="00321E4B">
      <w:pPr>
        <w:rPr>
          <w:color w:val="156082" w:themeColor="accent1"/>
        </w:rPr>
      </w:pPr>
      <w:r>
        <w:rPr>
          <w:color w:val="156082" w:themeColor="accent1"/>
        </w:rPr>
        <w:t>Our Fair Usage Policy forms part of the Contract.</w:t>
      </w:r>
    </w:p>
    <w:p w14:paraId="5CD65473" w14:textId="77777777" w:rsidR="00BF5C85" w:rsidRPr="00BF5C85" w:rsidRDefault="00000000" w:rsidP="00BF5C85">
      <w:pPr>
        <w:rPr>
          <w:color w:val="156082" w:themeColor="accent1"/>
        </w:rPr>
      </w:pPr>
      <w:r>
        <w:rPr>
          <w:color w:val="156082" w:themeColor="accent1"/>
        </w:rPr>
        <w:pict w14:anchorId="3D8AFB67">
          <v:rect id="_x0000_i1047" style="width:0;height:1.5pt" o:hralign="center" o:hrstd="t" o:hr="t" fillcolor="#a0a0a0" stroked="f"/>
        </w:pict>
      </w:r>
    </w:p>
    <w:p w14:paraId="2572A768" w14:textId="42B97123" w:rsidR="00BF5C85" w:rsidRPr="00BF5C85" w:rsidRDefault="00BF5C85" w:rsidP="008D423C">
      <w:pPr>
        <w:pStyle w:val="Heading1"/>
        <w:rPr>
          <w:b w:val="0"/>
        </w:rPr>
      </w:pPr>
      <w:bookmarkStart w:id="22" w:name="_Toc229668656"/>
      <w:r>
        <w:t>23. Privacy and Data Protection</w:t>
      </w:r>
      <w:bookmarkEnd w:id="22"/>
    </w:p>
    <w:p w14:paraId="7434081B" w14:textId="16236F97" w:rsidR="0035133B" w:rsidRPr="00EB7BC6" w:rsidRDefault="00EB7BC6" w:rsidP="00EB7BC6">
      <w:pPr>
        <w:rPr>
          <w:color w:val="156082" w:themeColor="accent1"/>
        </w:rPr>
      </w:pPr>
      <w:r>
        <w:rPr>
          <w:color w:val="156082" w:themeColor="accent1"/>
        </w:rPr>
        <w:t>We process personal information in accordance with:</w:t>
      </w:r>
    </w:p>
    <w:p w14:paraId="6FCF1F84" w14:textId="77777777" w:rsidR="0035133B" w:rsidRDefault="00EB7BC6">
      <w:pPr>
        <w:pStyle w:val="ListParagraph"/>
        <w:numPr>
          <w:ilvl w:val="1"/>
          <w:numId w:val="33"/>
        </w:numPr>
        <w:rPr>
          <w:color w:val="156082" w:themeColor="accent1"/>
        </w:rPr>
      </w:pPr>
      <w:r>
        <w:rPr>
          <w:color w:val="156082" w:themeColor="accent1"/>
        </w:rPr>
        <w:t>the UK General Data Protection Regulation (“UK GDPR”);</w:t>
      </w:r>
    </w:p>
    <w:p w14:paraId="5DEC0D88" w14:textId="77777777" w:rsidR="0035133B" w:rsidRDefault="00EB7BC6">
      <w:pPr>
        <w:pStyle w:val="ListParagraph"/>
        <w:numPr>
          <w:ilvl w:val="1"/>
          <w:numId w:val="33"/>
        </w:numPr>
        <w:rPr>
          <w:color w:val="156082" w:themeColor="accent1"/>
        </w:rPr>
      </w:pPr>
      <w:r>
        <w:rPr>
          <w:color w:val="156082" w:themeColor="accent1"/>
        </w:rPr>
        <w:t>the Data Protection Act 2018;</w:t>
      </w:r>
    </w:p>
    <w:p w14:paraId="5348F86E" w14:textId="77777777" w:rsidR="0035133B" w:rsidRDefault="00EB7BC6">
      <w:pPr>
        <w:pStyle w:val="ListParagraph"/>
        <w:numPr>
          <w:ilvl w:val="1"/>
          <w:numId w:val="33"/>
        </w:numPr>
        <w:rPr>
          <w:color w:val="156082" w:themeColor="accent1"/>
        </w:rPr>
      </w:pPr>
      <w:r>
        <w:rPr>
          <w:color w:val="156082" w:themeColor="accent1"/>
        </w:rPr>
        <w:t>the Privacy and Electronic Communications Regulations (“PECR”); and</w:t>
      </w:r>
    </w:p>
    <w:p w14:paraId="16C04927" w14:textId="75F344AF" w:rsidR="0035133B" w:rsidRPr="0035133B" w:rsidRDefault="00EB7BC6">
      <w:pPr>
        <w:pStyle w:val="ListParagraph"/>
        <w:numPr>
          <w:ilvl w:val="1"/>
          <w:numId w:val="33"/>
        </w:numPr>
        <w:rPr>
          <w:color w:val="156082" w:themeColor="accent1"/>
        </w:rPr>
      </w:pPr>
      <w:r>
        <w:rPr>
          <w:color w:val="156082" w:themeColor="accent1"/>
        </w:rPr>
        <w:t>our Privacy Policy.</w:t>
      </w:r>
    </w:p>
    <w:p w14:paraId="28B4AF16" w14:textId="77777777" w:rsidR="00EB7BC6" w:rsidRPr="00EB7BC6" w:rsidRDefault="00EB7BC6" w:rsidP="00EB7BC6">
      <w:pPr>
        <w:rPr>
          <w:color w:val="156082" w:themeColor="accent1"/>
        </w:rPr>
      </w:pPr>
      <w:r>
        <w:rPr>
          <w:color w:val="156082" w:themeColor="accent1"/>
        </w:rPr>
        <w:t>We will only process personal information where we have a lawful basis to do so.</w:t>
      </w:r>
    </w:p>
    <w:p w14:paraId="36AD9803" w14:textId="77777777" w:rsidR="00EB7BC6" w:rsidRDefault="00EB7BC6" w:rsidP="00EB7BC6">
      <w:pPr>
        <w:rPr>
          <w:color w:val="156082" w:themeColor="accent1"/>
        </w:rPr>
      </w:pPr>
      <w:r>
        <w:rPr>
          <w:color w:val="156082" w:themeColor="accent1"/>
        </w:rPr>
        <w:t>We may process personal information for purposes including:</w:t>
      </w:r>
    </w:p>
    <w:p w14:paraId="5D92DEDD" w14:textId="77777777" w:rsidR="0035133B" w:rsidRDefault="00EB7BC6">
      <w:pPr>
        <w:pStyle w:val="ListParagraph"/>
        <w:numPr>
          <w:ilvl w:val="1"/>
          <w:numId w:val="33"/>
        </w:numPr>
        <w:rPr>
          <w:color w:val="156082" w:themeColor="accent1"/>
        </w:rPr>
      </w:pPr>
      <w:r>
        <w:rPr>
          <w:color w:val="156082" w:themeColor="accent1"/>
        </w:rPr>
        <w:t>account administration and customer management;</w:t>
      </w:r>
    </w:p>
    <w:p w14:paraId="72F7C135" w14:textId="77777777" w:rsidR="0035133B" w:rsidRDefault="00EB7BC6">
      <w:pPr>
        <w:pStyle w:val="ListParagraph"/>
        <w:numPr>
          <w:ilvl w:val="1"/>
          <w:numId w:val="33"/>
        </w:numPr>
        <w:rPr>
          <w:color w:val="156082" w:themeColor="accent1"/>
        </w:rPr>
      </w:pPr>
      <w:r>
        <w:rPr>
          <w:color w:val="156082" w:themeColor="accent1"/>
        </w:rPr>
        <w:t>service provision and activation;</w:t>
      </w:r>
    </w:p>
    <w:p w14:paraId="4F2800F5" w14:textId="77777777" w:rsidR="0035133B" w:rsidRDefault="00EB7BC6">
      <w:pPr>
        <w:pStyle w:val="ListParagraph"/>
        <w:numPr>
          <w:ilvl w:val="1"/>
          <w:numId w:val="33"/>
        </w:numPr>
        <w:rPr>
          <w:color w:val="156082" w:themeColor="accent1"/>
        </w:rPr>
      </w:pPr>
      <w:r>
        <w:rPr>
          <w:color w:val="156082" w:themeColor="accent1"/>
        </w:rPr>
        <w:t>billing and payment processing;</w:t>
      </w:r>
    </w:p>
    <w:p w14:paraId="419015D7" w14:textId="77777777" w:rsidR="0035133B" w:rsidRDefault="00EB7BC6">
      <w:pPr>
        <w:pStyle w:val="ListParagraph"/>
        <w:numPr>
          <w:ilvl w:val="1"/>
          <w:numId w:val="33"/>
        </w:numPr>
        <w:rPr>
          <w:color w:val="156082" w:themeColor="accent1"/>
        </w:rPr>
      </w:pPr>
      <w:r>
        <w:rPr>
          <w:color w:val="156082" w:themeColor="accent1"/>
        </w:rPr>
        <w:t>fraud prevention and security monitoring;</w:t>
      </w:r>
    </w:p>
    <w:p w14:paraId="6B0EA71C" w14:textId="77777777" w:rsidR="0035133B" w:rsidRDefault="00EB7BC6">
      <w:pPr>
        <w:pStyle w:val="ListParagraph"/>
        <w:numPr>
          <w:ilvl w:val="1"/>
          <w:numId w:val="33"/>
        </w:numPr>
        <w:rPr>
          <w:color w:val="156082" w:themeColor="accent1"/>
        </w:rPr>
      </w:pPr>
      <w:r>
        <w:rPr>
          <w:color w:val="156082" w:themeColor="accent1"/>
        </w:rPr>
        <w:t>credit checking and risk assessment;</w:t>
      </w:r>
    </w:p>
    <w:p w14:paraId="7E5F2DE2" w14:textId="77777777" w:rsidR="0035133B" w:rsidRDefault="00EB7BC6">
      <w:pPr>
        <w:pStyle w:val="ListParagraph"/>
        <w:numPr>
          <w:ilvl w:val="1"/>
          <w:numId w:val="33"/>
        </w:numPr>
        <w:rPr>
          <w:color w:val="156082" w:themeColor="accent1"/>
        </w:rPr>
      </w:pPr>
      <w:r>
        <w:rPr>
          <w:color w:val="156082" w:themeColor="accent1"/>
        </w:rPr>
        <w:t>debt recovery and enforcement;</w:t>
      </w:r>
    </w:p>
    <w:p w14:paraId="23D5C44D" w14:textId="77777777" w:rsidR="0035133B" w:rsidRDefault="00EB7BC6">
      <w:pPr>
        <w:pStyle w:val="ListParagraph"/>
        <w:numPr>
          <w:ilvl w:val="1"/>
          <w:numId w:val="33"/>
        </w:numPr>
        <w:rPr>
          <w:color w:val="156082" w:themeColor="accent1"/>
        </w:rPr>
      </w:pPr>
      <w:r>
        <w:rPr>
          <w:color w:val="156082" w:themeColor="accent1"/>
        </w:rPr>
        <w:t>service management and technical support;</w:t>
      </w:r>
    </w:p>
    <w:p w14:paraId="23B316E9" w14:textId="77777777" w:rsidR="0035133B" w:rsidRDefault="00EB7BC6">
      <w:pPr>
        <w:pStyle w:val="ListParagraph"/>
        <w:numPr>
          <w:ilvl w:val="1"/>
          <w:numId w:val="33"/>
        </w:numPr>
        <w:rPr>
          <w:color w:val="156082" w:themeColor="accent1"/>
        </w:rPr>
      </w:pPr>
      <w:r>
        <w:rPr>
          <w:color w:val="156082" w:themeColor="accent1"/>
        </w:rPr>
        <w:t>quality assurance and staff training;</w:t>
      </w:r>
    </w:p>
    <w:p w14:paraId="12A38F03" w14:textId="77777777" w:rsidR="0035133B" w:rsidRDefault="00EB7BC6">
      <w:pPr>
        <w:pStyle w:val="ListParagraph"/>
        <w:numPr>
          <w:ilvl w:val="1"/>
          <w:numId w:val="33"/>
        </w:numPr>
        <w:rPr>
          <w:color w:val="156082" w:themeColor="accent1"/>
        </w:rPr>
      </w:pPr>
      <w:r>
        <w:rPr>
          <w:color w:val="156082" w:themeColor="accent1"/>
        </w:rPr>
        <w:t>network management and service improvement;</w:t>
      </w:r>
    </w:p>
    <w:p w14:paraId="67BD3495" w14:textId="77777777" w:rsidR="0035133B" w:rsidRDefault="00EB7BC6">
      <w:pPr>
        <w:pStyle w:val="ListParagraph"/>
        <w:numPr>
          <w:ilvl w:val="1"/>
          <w:numId w:val="33"/>
        </w:numPr>
        <w:rPr>
          <w:color w:val="156082" w:themeColor="accent1"/>
        </w:rPr>
      </w:pPr>
      <w:r>
        <w:rPr>
          <w:color w:val="156082" w:themeColor="accent1"/>
        </w:rPr>
        <w:t>legal or regulatory compliance; and</w:t>
      </w:r>
    </w:p>
    <w:p w14:paraId="3CAD8DB2" w14:textId="6F8BF830" w:rsidR="00EB7BC6" w:rsidRPr="0035133B" w:rsidRDefault="00EB7BC6">
      <w:pPr>
        <w:pStyle w:val="ListParagraph"/>
        <w:numPr>
          <w:ilvl w:val="1"/>
          <w:numId w:val="33"/>
        </w:numPr>
        <w:rPr>
          <w:color w:val="156082" w:themeColor="accent1"/>
        </w:rPr>
      </w:pPr>
      <w:r>
        <w:rPr>
          <w:color w:val="156082" w:themeColor="accent1"/>
        </w:rPr>
        <w:t>dispute resolution and ADR processes.</w:t>
      </w:r>
    </w:p>
    <w:p w14:paraId="210AA34F" w14:textId="6834B793" w:rsidR="0035133B" w:rsidRPr="00EB7BC6" w:rsidRDefault="00EB7BC6" w:rsidP="00EB7BC6">
      <w:pPr>
        <w:rPr>
          <w:color w:val="156082" w:themeColor="accent1"/>
        </w:rPr>
      </w:pPr>
      <w:r>
        <w:rPr>
          <w:color w:val="156082" w:themeColor="accent1"/>
        </w:rPr>
        <w:t>We may share information where reasonably necessary with:</w:t>
      </w:r>
    </w:p>
    <w:p w14:paraId="48E85E37" w14:textId="77777777" w:rsidR="0035133B" w:rsidRDefault="00EB7BC6">
      <w:pPr>
        <w:pStyle w:val="ListParagraph"/>
        <w:numPr>
          <w:ilvl w:val="1"/>
          <w:numId w:val="33"/>
        </w:numPr>
        <w:rPr>
          <w:color w:val="156082" w:themeColor="accent1"/>
        </w:rPr>
      </w:pPr>
      <w:r>
        <w:rPr>
          <w:color w:val="156082" w:themeColor="accent1"/>
        </w:rPr>
        <w:t>network operators and infrastructure providers;</w:t>
      </w:r>
    </w:p>
    <w:p w14:paraId="64DAEBDE" w14:textId="77777777" w:rsidR="0035133B" w:rsidRDefault="00EB7BC6">
      <w:pPr>
        <w:pStyle w:val="ListParagraph"/>
        <w:numPr>
          <w:ilvl w:val="1"/>
          <w:numId w:val="33"/>
        </w:numPr>
        <w:rPr>
          <w:color w:val="156082" w:themeColor="accent1"/>
        </w:rPr>
      </w:pPr>
      <w:r>
        <w:rPr>
          <w:color w:val="156082" w:themeColor="accent1"/>
        </w:rPr>
        <w:t>suppliers and service providers;</w:t>
      </w:r>
    </w:p>
    <w:p w14:paraId="7E701322" w14:textId="77777777" w:rsidR="0035133B" w:rsidRDefault="00EB7BC6">
      <w:pPr>
        <w:pStyle w:val="ListParagraph"/>
        <w:numPr>
          <w:ilvl w:val="1"/>
          <w:numId w:val="33"/>
        </w:numPr>
        <w:rPr>
          <w:color w:val="156082" w:themeColor="accent1"/>
        </w:rPr>
      </w:pPr>
      <w:r>
        <w:rPr>
          <w:color w:val="156082" w:themeColor="accent1"/>
        </w:rPr>
        <w:t>payment processors and financial institutions;</w:t>
      </w:r>
    </w:p>
    <w:p w14:paraId="7BF0FF95" w14:textId="77777777" w:rsidR="0035133B" w:rsidRDefault="00EB7BC6">
      <w:pPr>
        <w:pStyle w:val="ListParagraph"/>
        <w:numPr>
          <w:ilvl w:val="1"/>
          <w:numId w:val="33"/>
        </w:numPr>
        <w:rPr>
          <w:color w:val="156082" w:themeColor="accent1"/>
        </w:rPr>
      </w:pPr>
      <w:r>
        <w:rPr>
          <w:color w:val="156082" w:themeColor="accent1"/>
        </w:rPr>
        <w:t>credit reference agencies;</w:t>
      </w:r>
    </w:p>
    <w:p w14:paraId="07FDE65D" w14:textId="77777777" w:rsidR="0035133B" w:rsidRDefault="00EB7BC6">
      <w:pPr>
        <w:pStyle w:val="ListParagraph"/>
        <w:numPr>
          <w:ilvl w:val="1"/>
          <w:numId w:val="33"/>
        </w:numPr>
        <w:rPr>
          <w:color w:val="156082" w:themeColor="accent1"/>
        </w:rPr>
      </w:pPr>
      <w:r>
        <w:rPr>
          <w:color w:val="156082" w:themeColor="accent1"/>
        </w:rPr>
        <w:t>fraud prevention agencies;</w:t>
      </w:r>
    </w:p>
    <w:p w14:paraId="2F81CD27" w14:textId="77777777" w:rsidR="0035133B" w:rsidRDefault="00EB7BC6">
      <w:pPr>
        <w:pStyle w:val="ListParagraph"/>
        <w:numPr>
          <w:ilvl w:val="1"/>
          <w:numId w:val="33"/>
        </w:numPr>
        <w:rPr>
          <w:color w:val="156082" w:themeColor="accent1"/>
        </w:rPr>
      </w:pPr>
      <w:r>
        <w:rPr>
          <w:color w:val="156082" w:themeColor="accent1"/>
        </w:rPr>
        <w:t>debt collection or recovery agencies;</w:t>
      </w:r>
    </w:p>
    <w:p w14:paraId="531D3557" w14:textId="77777777" w:rsidR="0035133B" w:rsidRDefault="00EB7BC6">
      <w:pPr>
        <w:pStyle w:val="ListParagraph"/>
        <w:numPr>
          <w:ilvl w:val="1"/>
          <w:numId w:val="33"/>
        </w:numPr>
        <w:rPr>
          <w:color w:val="156082" w:themeColor="accent1"/>
        </w:rPr>
      </w:pPr>
      <w:r>
        <w:rPr>
          <w:color w:val="156082" w:themeColor="accent1"/>
        </w:rPr>
        <w:t>regulators, law enforcement or government authorities;</w:t>
      </w:r>
    </w:p>
    <w:p w14:paraId="2CAAB1B0" w14:textId="77777777" w:rsidR="0035133B" w:rsidRDefault="00EB7BC6">
      <w:pPr>
        <w:pStyle w:val="ListParagraph"/>
        <w:numPr>
          <w:ilvl w:val="1"/>
          <w:numId w:val="33"/>
        </w:numPr>
        <w:rPr>
          <w:color w:val="156082" w:themeColor="accent1"/>
        </w:rPr>
      </w:pPr>
      <w:r>
        <w:rPr>
          <w:color w:val="156082" w:themeColor="accent1"/>
        </w:rPr>
        <w:lastRenderedPageBreak/>
        <w:t>ADR providers including CISAS; and</w:t>
      </w:r>
    </w:p>
    <w:p w14:paraId="4EF606F3" w14:textId="7DAE8ED6" w:rsidR="00EB7BC6" w:rsidRPr="0035133B" w:rsidRDefault="00EB7BC6">
      <w:pPr>
        <w:pStyle w:val="ListParagraph"/>
        <w:numPr>
          <w:ilvl w:val="1"/>
          <w:numId w:val="33"/>
        </w:numPr>
        <w:rPr>
          <w:color w:val="156082" w:themeColor="accent1"/>
        </w:rPr>
      </w:pPr>
      <w:r>
        <w:rPr>
          <w:color w:val="156082" w:themeColor="accent1"/>
        </w:rPr>
        <w:t>professional advisers, insurers or auditors.</w:t>
      </w:r>
    </w:p>
    <w:p w14:paraId="4F756BF9" w14:textId="77777777" w:rsidR="00EB7BC6" w:rsidRPr="00EB7BC6" w:rsidRDefault="00EB7BC6" w:rsidP="00EB7BC6">
      <w:pPr>
        <w:rPr>
          <w:color w:val="156082" w:themeColor="accent1"/>
        </w:rPr>
      </w:pPr>
      <w:r>
        <w:rPr>
          <w:color w:val="156082" w:themeColor="accent1"/>
        </w:rPr>
        <w:t>Where permitted by applicable law, we may contact you by email, SMS, telephone, post or other electronic communications regarding:</w:t>
      </w:r>
    </w:p>
    <w:p w14:paraId="7C4A2AD2" w14:textId="77777777" w:rsidR="0013313D" w:rsidRDefault="00EB7BC6">
      <w:pPr>
        <w:pStyle w:val="ListParagraph"/>
        <w:numPr>
          <w:ilvl w:val="1"/>
          <w:numId w:val="33"/>
        </w:numPr>
        <w:rPr>
          <w:color w:val="156082" w:themeColor="accent1"/>
        </w:rPr>
      </w:pPr>
      <w:r>
        <w:rPr>
          <w:color w:val="156082" w:themeColor="accent1"/>
        </w:rPr>
        <w:t>your Services;</w:t>
      </w:r>
    </w:p>
    <w:p w14:paraId="29BF0273" w14:textId="77777777" w:rsidR="0013313D" w:rsidRDefault="00EB7BC6">
      <w:pPr>
        <w:pStyle w:val="ListParagraph"/>
        <w:numPr>
          <w:ilvl w:val="1"/>
          <w:numId w:val="33"/>
        </w:numPr>
        <w:rPr>
          <w:color w:val="156082" w:themeColor="accent1"/>
        </w:rPr>
      </w:pPr>
      <w:r>
        <w:rPr>
          <w:color w:val="156082" w:themeColor="accent1"/>
        </w:rPr>
        <w:t>account information;</w:t>
      </w:r>
    </w:p>
    <w:p w14:paraId="248874E2" w14:textId="77777777" w:rsidR="0013313D" w:rsidRDefault="00EB7BC6">
      <w:pPr>
        <w:pStyle w:val="ListParagraph"/>
        <w:numPr>
          <w:ilvl w:val="1"/>
          <w:numId w:val="33"/>
        </w:numPr>
        <w:rPr>
          <w:color w:val="156082" w:themeColor="accent1"/>
        </w:rPr>
      </w:pPr>
      <w:r>
        <w:rPr>
          <w:color w:val="156082" w:themeColor="accent1"/>
        </w:rPr>
        <w:t>service updates or operational notices;</w:t>
      </w:r>
    </w:p>
    <w:p w14:paraId="3DB2F59D" w14:textId="77777777" w:rsidR="0013313D" w:rsidRDefault="00EB7BC6">
      <w:pPr>
        <w:pStyle w:val="ListParagraph"/>
        <w:numPr>
          <w:ilvl w:val="1"/>
          <w:numId w:val="33"/>
        </w:numPr>
        <w:rPr>
          <w:color w:val="156082" w:themeColor="accent1"/>
        </w:rPr>
      </w:pPr>
      <w:r>
        <w:rPr>
          <w:color w:val="156082" w:themeColor="accent1"/>
        </w:rPr>
        <w:t>renewals or end-of-contract notifications;</w:t>
      </w:r>
    </w:p>
    <w:p w14:paraId="20E9BB0B" w14:textId="77777777" w:rsidR="0013313D" w:rsidRDefault="00EB7BC6">
      <w:pPr>
        <w:pStyle w:val="ListParagraph"/>
        <w:numPr>
          <w:ilvl w:val="1"/>
          <w:numId w:val="33"/>
        </w:numPr>
        <w:rPr>
          <w:color w:val="156082" w:themeColor="accent1"/>
        </w:rPr>
      </w:pPr>
      <w:r>
        <w:rPr>
          <w:color w:val="156082" w:themeColor="accent1"/>
        </w:rPr>
        <w:t>related products or services; and</w:t>
      </w:r>
    </w:p>
    <w:p w14:paraId="398A9D19" w14:textId="098997EF" w:rsidR="0013313D" w:rsidRPr="0013313D" w:rsidRDefault="00EB7BC6">
      <w:pPr>
        <w:pStyle w:val="ListParagraph"/>
        <w:numPr>
          <w:ilvl w:val="1"/>
          <w:numId w:val="33"/>
        </w:numPr>
        <w:rPr>
          <w:color w:val="156082" w:themeColor="accent1"/>
        </w:rPr>
      </w:pPr>
      <w:r>
        <w:rPr>
          <w:color w:val="156082" w:themeColor="accent1"/>
        </w:rPr>
        <w:t>promotions, offers or marketing communications.</w:t>
      </w:r>
    </w:p>
    <w:p w14:paraId="561F6165" w14:textId="77777777" w:rsidR="00EB7BC6" w:rsidRPr="00EB7BC6" w:rsidRDefault="00EB7BC6" w:rsidP="00EB7BC6">
      <w:pPr>
        <w:rPr>
          <w:color w:val="156082" w:themeColor="accent1"/>
        </w:rPr>
      </w:pPr>
      <w:r>
        <w:rPr>
          <w:color w:val="156082" w:themeColor="accent1"/>
        </w:rPr>
        <w:t>Where your consent is required for marketing communications, we will request this during the sales, registration or account management process.</w:t>
      </w:r>
    </w:p>
    <w:p w14:paraId="68322863" w14:textId="3F5FC876" w:rsidR="0013313D" w:rsidRPr="00EB7BC6" w:rsidRDefault="00EB7BC6" w:rsidP="00EB7BC6">
      <w:pPr>
        <w:rPr>
          <w:color w:val="156082" w:themeColor="accent1"/>
        </w:rPr>
      </w:pPr>
      <w:r>
        <w:rPr>
          <w:color w:val="156082" w:themeColor="accent1"/>
        </w:rPr>
        <w:t>You may withdraw consent or update your marketing preferences at any time by:</w:t>
      </w:r>
    </w:p>
    <w:p w14:paraId="24B7D9F4" w14:textId="77777777" w:rsidR="0013313D" w:rsidRDefault="00EB7BC6">
      <w:pPr>
        <w:pStyle w:val="ListParagraph"/>
        <w:numPr>
          <w:ilvl w:val="1"/>
          <w:numId w:val="33"/>
        </w:numPr>
        <w:rPr>
          <w:color w:val="156082" w:themeColor="accent1"/>
        </w:rPr>
      </w:pPr>
      <w:r>
        <w:rPr>
          <w:color w:val="156082" w:themeColor="accent1"/>
        </w:rPr>
        <w:t>using the unsubscribe option included within communications where available;</w:t>
      </w:r>
    </w:p>
    <w:p w14:paraId="7D372C75" w14:textId="77777777" w:rsidR="0013313D" w:rsidRDefault="00EB7BC6">
      <w:pPr>
        <w:pStyle w:val="ListParagraph"/>
        <w:numPr>
          <w:ilvl w:val="1"/>
          <w:numId w:val="33"/>
        </w:numPr>
        <w:rPr>
          <w:color w:val="156082" w:themeColor="accent1"/>
        </w:rPr>
      </w:pPr>
      <w:r>
        <w:rPr>
          <w:color w:val="156082" w:themeColor="accent1"/>
        </w:rPr>
        <w:t>contacting Customer Services; or</w:t>
      </w:r>
    </w:p>
    <w:p w14:paraId="435B8EEF" w14:textId="30566396" w:rsidR="00EB7BC6" w:rsidRPr="0013313D" w:rsidRDefault="00EB7BC6">
      <w:pPr>
        <w:pStyle w:val="ListParagraph"/>
        <w:numPr>
          <w:ilvl w:val="1"/>
          <w:numId w:val="33"/>
        </w:numPr>
        <w:rPr>
          <w:color w:val="156082" w:themeColor="accent1"/>
        </w:rPr>
      </w:pPr>
      <w:r>
        <w:rPr>
          <w:color w:val="156082" w:themeColor="accent1"/>
        </w:rPr>
        <w:t>updating your account preferences where applicable.</w:t>
      </w:r>
    </w:p>
    <w:p w14:paraId="2A873474" w14:textId="77777777" w:rsidR="00EB7BC6" w:rsidRPr="00EB7BC6" w:rsidRDefault="00EB7BC6" w:rsidP="00EB7BC6">
      <w:pPr>
        <w:rPr>
          <w:color w:val="156082" w:themeColor="accent1"/>
        </w:rPr>
      </w:pPr>
      <w:r>
        <w:rPr>
          <w:color w:val="156082" w:themeColor="accent1"/>
        </w:rPr>
        <w:t>Service-related communications regarding your account, billing, security, contractual matters, regulatory notices or operational updates are not marketing communications and may still be sent where necessary for the performance of the Contract, compliance with legal obligations or the protection of our legitimate business interests.</w:t>
      </w:r>
    </w:p>
    <w:p w14:paraId="1FF40083" w14:textId="77777777" w:rsidR="00EB7BC6" w:rsidRPr="00EB7BC6" w:rsidRDefault="00EB7BC6" w:rsidP="00EB7BC6">
      <w:pPr>
        <w:rPr>
          <w:color w:val="156082" w:themeColor="accent1"/>
        </w:rPr>
      </w:pPr>
      <w:r>
        <w:rPr>
          <w:color w:val="156082" w:themeColor="accent1"/>
        </w:rPr>
        <w:t>Further information regarding how we collect, use, retain and protect personal information is set out in our Privacy Policy.</w:t>
      </w:r>
    </w:p>
    <w:p w14:paraId="512A2B49" w14:textId="77777777" w:rsidR="00535273" w:rsidRPr="00BF5C85" w:rsidRDefault="00535273" w:rsidP="00535273">
      <w:pPr>
        <w:rPr>
          <w:color w:val="156082" w:themeColor="accent1"/>
        </w:rPr>
      </w:pPr>
    </w:p>
    <w:p w14:paraId="606DF295" w14:textId="77777777" w:rsidR="00BF5C85" w:rsidRPr="00BF5C85" w:rsidRDefault="00000000" w:rsidP="00BF5C85">
      <w:pPr>
        <w:rPr>
          <w:color w:val="156082" w:themeColor="accent1"/>
        </w:rPr>
      </w:pPr>
      <w:r>
        <w:rPr>
          <w:color w:val="156082" w:themeColor="accent1"/>
        </w:rPr>
        <w:pict w14:anchorId="17DB7CFB">
          <v:rect id="_x0000_i1048" style="width:0;height:1.5pt" o:hralign="center" o:hrstd="t" o:hr="t" fillcolor="#a0a0a0" stroked="f"/>
        </w:pict>
      </w:r>
    </w:p>
    <w:p w14:paraId="75002B5F" w14:textId="3B5709BE" w:rsidR="00BF5C85" w:rsidRPr="00BF5C85" w:rsidRDefault="008D423C" w:rsidP="008D423C">
      <w:pPr>
        <w:pStyle w:val="Heading1"/>
        <w:rPr>
          <w:b w:val="0"/>
        </w:rPr>
      </w:pPr>
      <w:bookmarkStart w:id="23" w:name="_Toc229668657"/>
      <w:r>
        <w:rPr>
          <w:b w:val="0"/>
        </w:rPr>
        <w:t>2</w:t>
      </w:r>
      <w:r>
        <w:t>4. Additional Policies</w:t>
      </w:r>
      <w:bookmarkEnd w:id="23"/>
    </w:p>
    <w:p w14:paraId="228CD546" w14:textId="77777777" w:rsidR="00BF5C85" w:rsidRPr="00BF5C85" w:rsidRDefault="00BF5C85" w:rsidP="00BF5C85">
      <w:pPr>
        <w:rPr>
          <w:color w:val="156082" w:themeColor="accent1"/>
        </w:rPr>
      </w:pPr>
      <w:r>
        <w:rPr>
          <w:color w:val="156082" w:themeColor="accent1"/>
        </w:rPr>
        <w:t>The following policies form part of the Contract and are available on request or via our Website:</w:t>
      </w:r>
    </w:p>
    <w:p w14:paraId="0FDE985A" w14:textId="77777777" w:rsidR="00BF5C85" w:rsidRPr="00BF5C85" w:rsidRDefault="00BF5C85">
      <w:pPr>
        <w:numPr>
          <w:ilvl w:val="0"/>
          <w:numId w:val="38"/>
        </w:numPr>
        <w:rPr>
          <w:color w:val="156082" w:themeColor="accent1"/>
        </w:rPr>
      </w:pPr>
      <w:r>
        <w:rPr>
          <w:color w:val="156082" w:themeColor="accent1"/>
        </w:rPr>
        <w:t>Fair Usage Policy;</w:t>
      </w:r>
    </w:p>
    <w:p w14:paraId="698777D4" w14:textId="77777777" w:rsidR="00BF5C85" w:rsidRPr="00BF5C85" w:rsidRDefault="00BF5C85">
      <w:pPr>
        <w:numPr>
          <w:ilvl w:val="0"/>
          <w:numId w:val="38"/>
        </w:numPr>
        <w:rPr>
          <w:color w:val="156082" w:themeColor="accent1"/>
        </w:rPr>
      </w:pPr>
      <w:r>
        <w:rPr>
          <w:color w:val="156082" w:themeColor="accent1"/>
        </w:rPr>
        <w:t>Privacy Policy;</w:t>
      </w:r>
    </w:p>
    <w:p w14:paraId="0D0CF6A1" w14:textId="77777777" w:rsidR="00BF5C85" w:rsidRPr="00BF5C85" w:rsidRDefault="00BF5C85">
      <w:pPr>
        <w:numPr>
          <w:ilvl w:val="0"/>
          <w:numId w:val="38"/>
        </w:numPr>
        <w:rPr>
          <w:color w:val="156082" w:themeColor="accent1"/>
        </w:rPr>
      </w:pPr>
      <w:r>
        <w:rPr>
          <w:color w:val="156082" w:themeColor="accent1"/>
        </w:rPr>
        <w:t>Complaints Code;</w:t>
      </w:r>
    </w:p>
    <w:p w14:paraId="455E4692" w14:textId="77777777" w:rsidR="00BF5C85" w:rsidRPr="00BF5C85" w:rsidRDefault="00BF5C85">
      <w:pPr>
        <w:numPr>
          <w:ilvl w:val="0"/>
          <w:numId w:val="38"/>
        </w:numPr>
        <w:rPr>
          <w:color w:val="156082" w:themeColor="accent1"/>
        </w:rPr>
      </w:pPr>
      <w:r>
        <w:rPr>
          <w:color w:val="156082" w:themeColor="accent1"/>
        </w:rPr>
        <w:t>Vulnerability Policy;</w:t>
      </w:r>
    </w:p>
    <w:p w14:paraId="4CC61ED6" w14:textId="7C122C0F" w:rsidR="00BF5C85" w:rsidRPr="00BF5C85" w:rsidRDefault="00BF5C85">
      <w:pPr>
        <w:numPr>
          <w:ilvl w:val="0"/>
          <w:numId w:val="38"/>
        </w:numPr>
        <w:rPr>
          <w:color w:val="156082" w:themeColor="accent1"/>
        </w:rPr>
      </w:pPr>
      <w:r>
        <w:rPr>
          <w:color w:val="156082" w:themeColor="accent1"/>
        </w:rPr>
        <w:t>Compensation Policy;</w:t>
      </w:r>
    </w:p>
    <w:p w14:paraId="6799E2BD" w14:textId="77777777" w:rsidR="00BF5C85" w:rsidRPr="00BF5C85" w:rsidRDefault="00BF5C85">
      <w:pPr>
        <w:numPr>
          <w:ilvl w:val="0"/>
          <w:numId w:val="38"/>
        </w:numPr>
        <w:rPr>
          <w:color w:val="156082" w:themeColor="accent1"/>
        </w:rPr>
      </w:pPr>
      <w:r>
        <w:rPr>
          <w:color w:val="156082" w:themeColor="accent1"/>
        </w:rPr>
        <w:lastRenderedPageBreak/>
        <w:t>Price Guide.</w:t>
      </w:r>
    </w:p>
    <w:p w14:paraId="159C5530" w14:textId="77777777" w:rsidR="00BF5C85" w:rsidRPr="00BF5C85" w:rsidRDefault="00000000" w:rsidP="00BF5C85">
      <w:pPr>
        <w:rPr>
          <w:color w:val="156082" w:themeColor="accent1"/>
        </w:rPr>
      </w:pPr>
      <w:r>
        <w:rPr>
          <w:color w:val="156082" w:themeColor="accent1"/>
        </w:rPr>
        <w:pict w14:anchorId="5A566580">
          <v:rect id="_x0000_i1049" style="width:0;height:1.5pt" o:hralign="center" o:hrstd="t" o:hr="t" fillcolor="#a0a0a0" stroked="f"/>
        </w:pict>
      </w:r>
    </w:p>
    <w:p w14:paraId="297CD4D3" w14:textId="28CE2830" w:rsidR="00BF5C85" w:rsidRPr="00BF5C85" w:rsidRDefault="008D423C" w:rsidP="008D423C">
      <w:pPr>
        <w:pStyle w:val="Heading1"/>
        <w:rPr>
          <w:b w:val="0"/>
        </w:rPr>
      </w:pPr>
      <w:bookmarkStart w:id="24" w:name="_Toc229668658"/>
      <w:r>
        <w:rPr>
          <w:b w:val="0"/>
        </w:rPr>
        <w:t>2</w:t>
      </w:r>
      <w:r>
        <w:t>5. Detailed Service Provisions</w:t>
      </w:r>
      <w:bookmarkEnd w:id="24"/>
    </w:p>
    <w:p w14:paraId="34FD79F2" w14:textId="7C2E0D17" w:rsidR="00BF5C85" w:rsidRPr="00BF5C85" w:rsidRDefault="008D423C" w:rsidP="00BF5C85">
      <w:pPr>
        <w:rPr>
          <w:b/>
          <w:bCs/>
          <w:color w:val="156082" w:themeColor="accent1"/>
        </w:rPr>
      </w:pPr>
      <w:r>
        <w:rPr>
          <w:b/>
          <w:bCs/>
          <w:color w:val="156082" w:themeColor="accent1"/>
        </w:rPr>
        <w:t>25.1 Broadband Services</w:t>
      </w:r>
    </w:p>
    <w:p w14:paraId="7B3C03D7" w14:textId="77777777" w:rsidR="00BF5C85" w:rsidRPr="00BF5C85" w:rsidRDefault="00BF5C85" w:rsidP="00BF5C85">
      <w:pPr>
        <w:rPr>
          <w:color w:val="156082" w:themeColor="accent1"/>
        </w:rPr>
      </w:pPr>
      <w:r>
        <w:rPr>
          <w:color w:val="156082" w:themeColor="accent1"/>
        </w:rPr>
        <w:t>Broadband Services are supplied over third-party wholesale and access networks, including Openreach and other network operators.</w:t>
      </w:r>
    </w:p>
    <w:p w14:paraId="486C4185" w14:textId="77777777" w:rsidR="00BF5C85" w:rsidRPr="00BF5C85" w:rsidRDefault="00BF5C85" w:rsidP="00BF5C85">
      <w:pPr>
        <w:rPr>
          <w:color w:val="156082" w:themeColor="accent1"/>
        </w:rPr>
      </w:pPr>
      <w:r>
        <w:rPr>
          <w:color w:val="156082" w:themeColor="accent1"/>
        </w:rPr>
        <w:t>Broadband performance may vary due to:</w:t>
      </w:r>
    </w:p>
    <w:p w14:paraId="7C1A733D" w14:textId="77777777" w:rsidR="00BF5C85" w:rsidRPr="00BF5C85" w:rsidRDefault="00BF5C85">
      <w:pPr>
        <w:numPr>
          <w:ilvl w:val="0"/>
          <w:numId w:val="39"/>
        </w:numPr>
        <w:rPr>
          <w:color w:val="156082" w:themeColor="accent1"/>
        </w:rPr>
      </w:pPr>
      <w:r>
        <w:rPr>
          <w:color w:val="156082" w:themeColor="accent1"/>
        </w:rPr>
        <w:t>network congestion;</w:t>
      </w:r>
    </w:p>
    <w:p w14:paraId="1DC3E8E4" w14:textId="77777777" w:rsidR="00BF5C85" w:rsidRPr="00BF5C85" w:rsidRDefault="00BF5C85">
      <w:pPr>
        <w:numPr>
          <w:ilvl w:val="0"/>
          <w:numId w:val="39"/>
        </w:numPr>
        <w:rPr>
          <w:color w:val="156082" w:themeColor="accent1"/>
        </w:rPr>
      </w:pPr>
      <w:r>
        <w:rPr>
          <w:color w:val="156082" w:themeColor="accent1"/>
        </w:rPr>
        <w:t>local network conditions;</w:t>
      </w:r>
    </w:p>
    <w:p w14:paraId="7FCA44DF" w14:textId="77777777" w:rsidR="00BF5C85" w:rsidRPr="00BF5C85" w:rsidRDefault="00BF5C85">
      <w:pPr>
        <w:numPr>
          <w:ilvl w:val="0"/>
          <w:numId w:val="39"/>
        </w:numPr>
        <w:rPr>
          <w:color w:val="156082" w:themeColor="accent1"/>
        </w:rPr>
      </w:pPr>
      <w:r>
        <w:rPr>
          <w:color w:val="156082" w:themeColor="accent1"/>
        </w:rPr>
        <w:t>Wi-Fi capability;</w:t>
      </w:r>
    </w:p>
    <w:p w14:paraId="0DC11B3F" w14:textId="77777777" w:rsidR="00BF5C85" w:rsidRPr="00BF5C85" w:rsidRDefault="00BF5C85">
      <w:pPr>
        <w:numPr>
          <w:ilvl w:val="0"/>
          <w:numId w:val="39"/>
        </w:numPr>
        <w:rPr>
          <w:color w:val="156082" w:themeColor="accent1"/>
        </w:rPr>
      </w:pPr>
      <w:r>
        <w:rPr>
          <w:color w:val="156082" w:themeColor="accent1"/>
        </w:rPr>
        <w:t>internal wiring;</w:t>
      </w:r>
    </w:p>
    <w:p w14:paraId="443EF9A8" w14:textId="77777777" w:rsidR="00BF5C85" w:rsidRPr="00BF5C85" w:rsidRDefault="00BF5C85">
      <w:pPr>
        <w:numPr>
          <w:ilvl w:val="0"/>
          <w:numId w:val="39"/>
        </w:numPr>
        <w:rPr>
          <w:color w:val="156082" w:themeColor="accent1"/>
        </w:rPr>
      </w:pPr>
      <w:r>
        <w:rPr>
          <w:color w:val="156082" w:themeColor="accent1"/>
        </w:rPr>
        <w:t>building materials;</w:t>
      </w:r>
    </w:p>
    <w:p w14:paraId="3EFC7D98" w14:textId="77777777" w:rsidR="00BF5C85" w:rsidRPr="00BF5C85" w:rsidRDefault="00BF5C85">
      <w:pPr>
        <w:numPr>
          <w:ilvl w:val="0"/>
          <w:numId w:val="39"/>
        </w:numPr>
        <w:rPr>
          <w:color w:val="156082" w:themeColor="accent1"/>
        </w:rPr>
      </w:pPr>
      <w:r>
        <w:rPr>
          <w:color w:val="156082" w:themeColor="accent1"/>
        </w:rPr>
        <w:t>equipment capability;</w:t>
      </w:r>
    </w:p>
    <w:p w14:paraId="776B08B5" w14:textId="77777777" w:rsidR="00BF5C85" w:rsidRPr="00BF5C85" w:rsidRDefault="00BF5C85">
      <w:pPr>
        <w:numPr>
          <w:ilvl w:val="0"/>
          <w:numId w:val="39"/>
        </w:numPr>
        <w:rPr>
          <w:color w:val="156082" w:themeColor="accent1"/>
        </w:rPr>
      </w:pPr>
      <w:r>
        <w:rPr>
          <w:color w:val="156082" w:themeColor="accent1"/>
        </w:rPr>
        <w:t>device limitations;</w:t>
      </w:r>
    </w:p>
    <w:p w14:paraId="6039F573" w14:textId="77777777" w:rsidR="00BF5C85" w:rsidRPr="00BF5C85" w:rsidRDefault="00BF5C85">
      <w:pPr>
        <w:numPr>
          <w:ilvl w:val="0"/>
          <w:numId w:val="39"/>
        </w:numPr>
        <w:rPr>
          <w:color w:val="156082" w:themeColor="accent1"/>
        </w:rPr>
      </w:pPr>
      <w:r>
        <w:rPr>
          <w:color w:val="156082" w:themeColor="accent1"/>
        </w:rPr>
        <w:t>maintenance activities;</w:t>
      </w:r>
    </w:p>
    <w:p w14:paraId="2A8A139F" w14:textId="77777777" w:rsidR="00BF5C85" w:rsidRPr="00BF5C85" w:rsidRDefault="00BF5C85">
      <w:pPr>
        <w:numPr>
          <w:ilvl w:val="0"/>
          <w:numId w:val="39"/>
        </w:numPr>
        <w:rPr>
          <w:color w:val="156082" w:themeColor="accent1"/>
        </w:rPr>
      </w:pPr>
      <w:r>
        <w:rPr>
          <w:color w:val="156082" w:themeColor="accent1"/>
        </w:rPr>
        <w:t>distance from network infrastructure.</w:t>
      </w:r>
    </w:p>
    <w:p w14:paraId="0E1F823F" w14:textId="77777777" w:rsidR="00BF5C85" w:rsidRPr="00BF5C85" w:rsidRDefault="00BF5C85" w:rsidP="00BF5C85">
      <w:pPr>
        <w:rPr>
          <w:color w:val="156082" w:themeColor="accent1"/>
        </w:rPr>
      </w:pPr>
      <w:r>
        <w:rPr>
          <w:color w:val="156082" w:themeColor="accent1"/>
        </w:rPr>
        <w:t>Estimated speeds and any applicable Minimum Guaranteed Access Line Speeds (MGALS) will be provided before the Contract is entered into where required.</w:t>
      </w:r>
    </w:p>
    <w:p w14:paraId="69D4694D" w14:textId="77777777" w:rsidR="00BF5C85" w:rsidRPr="00BF5C85" w:rsidRDefault="00BF5C85" w:rsidP="00BF5C85">
      <w:pPr>
        <w:rPr>
          <w:color w:val="156082" w:themeColor="accent1"/>
        </w:rPr>
      </w:pPr>
      <w:r>
        <w:rPr>
          <w:color w:val="156082" w:themeColor="accent1"/>
        </w:rPr>
        <w:t>Broadband Services may be subject to traffic management, fair usage controls or technical limitations where reasonably necessary to:</w:t>
      </w:r>
    </w:p>
    <w:p w14:paraId="14D89494" w14:textId="77777777" w:rsidR="00BF5C85" w:rsidRPr="00BF5C85" w:rsidRDefault="00BF5C85">
      <w:pPr>
        <w:numPr>
          <w:ilvl w:val="0"/>
          <w:numId w:val="40"/>
        </w:numPr>
        <w:rPr>
          <w:color w:val="156082" w:themeColor="accent1"/>
        </w:rPr>
      </w:pPr>
      <w:r>
        <w:rPr>
          <w:color w:val="156082" w:themeColor="accent1"/>
        </w:rPr>
        <w:t>maintain network integrity;</w:t>
      </w:r>
    </w:p>
    <w:p w14:paraId="53C8B0EE" w14:textId="77777777" w:rsidR="00BF5C85" w:rsidRPr="00BF5C85" w:rsidRDefault="00BF5C85">
      <w:pPr>
        <w:numPr>
          <w:ilvl w:val="0"/>
          <w:numId w:val="40"/>
        </w:numPr>
        <w:rPr>
          <w:color w:val="156082" w:themeColor="accent1"/>
        </w:rPr>
      </w:pPr>
      <w:r>
        <w:rPr>
          <w:color w:val="156082" w:themeColor="accent1"/>
        </w:rPr>
        <w:t>manage congestion;</w:t>
      </w:r>
    </w:p>
    <w:p w14:paraId="55387905" w14:textId="77777777" w:rsidR="00BF5C85" w:rsidRPr="00BF5C85" w:rsidRDefault="00BF5C85">
      <w:pPr>
        <w:numPr>
          <w:ilvl w:val="0"/>
          <w:numId w:val="40"/>
        </w:numPr>
        <w:rPr>
          <w:color w:val="156082" w:themeColor="accent1"/>
        </w:rPr>
      </w:pPr>
      <w:r>
        <w:rPr>
          <w:color w:val="156082" w:themeColor="accent1"/>
        </w:rPr>
        <w:t>comply with legal obligations;</w:t>
      </w:r>
    </w:p>
    <w:p w14:paraId="7287977F" w14:textId="77777777" w:rsidR="00BF5C85" w:rsidRPr="00BF5C85" w:rsidRDefault="00BF5C85">
      <w:pPr>
        <w:numPr>
          <w:ilvl w:val="0"/>
          <w:numId w:val="40"/>
        </w:numPr>
        <w:rPr>
          <w:color w:val="156082" w:themeColor="accent1"/>
        </w:rPr>
      </w:pPr>
      <w:r>
        <w:rPr>
          <w:color w:val="156082" w:themeColor="accent1"/>
        </w:rPr>
        <w:t>prevent abuse;</w:t>
      </w:r>
    </w:p>
    <w:p w14:paraId="56CBC571" w14:textId="77777777" w:rsidR="00BF5C85" w:rsidRPr="00BF5C85" w:rsidRDefault="00BF5C85">
      <w:pPr>
        <w:numPr>
          <w:ilvl w:val="0"/>
          <w:numId w:val="40"/>
        </w:numPr>
        <w:rPr>
          <w:color w:val="156082" w:themeColor="accent1"/>
        </w:rPr>
      </w:pPr>
      <w:r>
        <w:rPr>
          <w:color w:val="156082" w:themeColor="accent1"/>
        </w:rPr>
        <w:t>protect other users.</w:t>
      </w:r>
    </w:p>
    <w:p w14:paraId="626265E0" w14:textId="77777777" w:rsidR="00BF5C85" w:rsidRPr="00BF5C85" w:rsidRDefault="00BF5C85" w:rsidP="00BF5C85">
      <w:pPr>
        <w:rPr>
          <w:color w:val="156082" w:themeColor="accent1"/>
        </w:rPr>
      </w:pPr>
      <w:r>
        <w:rPr>
          <w:color w:val="156082" w:themeColor="accent1"/>
        </w:rPr>
        <w:t>You acknowledge that Wi-Fi speeds are different from line sync speeds and that speeds experienced on wireless devices may vary significantly.</w:t>
      </w:r>
    </w:p>
    <w:p w14:paraId="73EB3CCE" w14:textId="77777777" w:rsidR="00BF5C85" w:rsidRPr="00BF5C85" w:rsidRDefault="00000000" w:rsidP="00BF5C85">
      <w:pPr>
        <w:rPr>
          <w:color w:val="156082" w:themeColor="accent1"/>
        </w:rPr>
      </w:pPr>
      <w:r>
        <w:rPr>
          <w:color w:val="156082" w:themeColor="accent1"/>
        </w:rPr>
        <w:pict w14:anchorId="3F80C1CE">
          <v:rect id="_x0000_i1050" style="width:0;height:1.5pt" o:hralign="center" o:hrstd="t" o:hr="t" fillcolor="#a0a0a0" stroked="f"/>
        </w:pict>
      </w:r>
    </w:p>
    <w:p w14:paraId="2288A366" w14:textId="1036C7D3" w:rsidR="00BF5C85" w:rsidRPr="00BF5C85" w:rsidRDefault="008D423C" w:rsidP="00BF5C85">
      <w:pPr>
        <w:rPr>
          <w:b/>
          <w:bCs/>
          <w:color w:val="156082" w:themeColor="accent1"/>
        </w:rPr>
      </w:pPr>
      <w:r>
        <w:rPr>
          <w:b/>
          <w:bCs/>
          <w:color w:val="156082" w:themeColor="accent1"/>
        </w:rPr>
        <w:t>25.2 Voice Services</w:t>
      </w:r>
    </w:p>
    <w:p w14:paraId="6EF13D91" w14:textId="77777777" w:rsidR="00BF5C85" w:rsidRPr="00BF5C85" w:rsidRDefault="00BF5C85" w:rsidP="00BF5C85">
      <w:pPr>
        <w:rPr>
          <w:color w:val="156082" w:themeColor="accent1"/>
        </w:rPr>
      </w:pPr>
      <w:r>
        <w:rPr>
          <w:color w:val="156082" w:themeColor="accent1"/>
        </w:rPr>
        <w:lastRenderedPageBreak/>
        <w:t>Voice services may depend upon broadband connectivity and mains power.</w:t>
      </w:r>
    </w:p>
    <w:p w14:paraId="37D3E8C0" w14:textId="77777777" w:rsidR="00BF5C85" w:rsidRPr="00BF5C85" w:rsidRDefault="00BF5C85" w:rsidP="00BF5C85">
      <w:pPr>
        <w:rPr>
          <w:color w:val="156082" w:themeColor="accent1"/>
        </w:rPr>
      </w:pPr>
      <w:r>
        <w:rPr>
          <w:color w:val="156082" w:themeColor="accent1"/>
        </w:rPr>
        <w:t>During:</w:t>
      </w:r>
    </w:p>
    <w:p w14:paraId="5794D801" w14:textId="77777777" w:rsidR="00BF5C85" w:rsidRPr="00BF5C85" w:rsidRDefault="00BF5C85">
      <w:pPr>
        <w:numPr>
          <w:ilvl w:val="0"/>
          <w:numId w:val="41"/>
        </w:numPr>
        <w:rPr>
          <w:color w:val="156082" w:themeColor="accent1"/>
        </w:rPr>
      </w:pPr>
      <w:r>
        <w:rPr>
          <w:color w:val="156082" w:themeColor="accent1"/>
        </w:rPr>
        <w:t>power cuts;</w:t>
      </w:r>
    </w:p>
    <w:p w14:paraId="042F786E" w14:textId="77777777" w:rsidR="00BF5C85" w:rsidRPr="00BF5C85" w:rsidRDefault="00BF5C85">
      <w:pPr>
        <w:numPr>
          <w:ilvl w:val="0"/>
          <w:numId w:val="41"/>
        </w:numPr>
        <w:rPr>
          <w:color w:val="156082" w:themeColor="accent1"/>
        </w:rPr>
      </w:pPr>
      <w:r>
        <w:rPr>
          <w:color w:val="156082" w:themeColor="accent1"/>
        </w:rPr>
        <w:t>broadband outages;</w:t>
      </w:r>
    </w:p>
    <w:p w14:paraId="2C2BD42D" w14:textId="77777777" w:rsidR="00BF5C85" w:rsidRPr="00BF5C85" w:rsidRDefault="00BF5C85">
      <w:pPr>
        <w:numPr>
          <w:ilvl w:val="0"/>
          <w:numId w:val="41"/>
        </w:numPr>
        <w:rPr>
          <w:color w:val="156082" w:themeColor="accent1"/>
        </w:rPr>
      </w:pPr>
      <w:r>
        <w:rPr>
          <w:color w:val="156082" w:themeColor="accent1"/>
        </w:rPr>
        <w:t>network faults;</w:t>
      </w:r>
    </w:p>
    <w:p w14:paraId="28778F60" w14:textId="77777777" w:rsidR="00BF5C85" w:rsidRPr="00BF5C85" w:rsidRDefault="00BF5C85">
      <w:pPr>
        <w:numPr>
          <w:ilvl w:val="0"/>
          <w:numId w:val="41"/>
        </w:numPr>
        <w:rPr>
          <w:color w:val="156082" w:themeColor="accent1"/>
        </w:rPr>
      </w:pPr>
      <w:r>
        <w:rPr>
          <w:color w:val="156082" w:themeColor="accent1"/>
        </w:rPr>
        <w:t>equipment failures,</w:t>
      </w:r>
    </w:p>
    <w:p w14:paraId="0DC4253A" w14:textId="77777777" w:rsidR="00BF5C85" w:rsidRPr="00BF5C85" w:rsidRDefault="00BF5C85" w:rsidP="00BF5C85">
      <w:pPr>
        <w:rPr>
          <w:color w:val="156082" w:themeColor="accent1"/>
        </w:rPr>
      </w:pPr>
      <w:r>
        <w:rPr>
          <w:color w:val="156082" w:themeColor="accent1"/>
        </w:rPr>
        <w:t>voice services, including emergency calls, may not function.</w:t>
      </w:r>
    </w:p>
    <w:p w14:paraId="38D4E342" w14:textId="77777777" w:rsidR="00BF5C85" w:rsidRPr="00BF5C85" w:rsidRDefault="00BF5C85" w:rsidP="00BF5C85">
      <w:pPr>
        <w:rPr>
          <w:color w:val="156082" w:themeColor="accent1"/>
        </w:rPr>
      </w:pPr>
      <w:r>
        <w:rPr>
          <w:color w:val="156082" w:themeColor="accent1"/>
        </w:rPr>
        <w:t>You should ensure you have access to an alternative means of communication where required.</w:t>
      </w:r>
    </w:p>
    <w:p w14:paraId="5A1F35DD" w14:textId="77777777" w:rsidR="00BF5C85" w:rsidRPr="00BF5C85" w:rsidRDefault="00BF5C85" w:rsidP="00BF5C85">
      <w:pPr>
        <w:rPr>
          <w:color w:val="156082" w:themeColor="accent1"/>
        </w:rPr>
      </w:pPr>
      <w:r>
        <w:rPr>
          <w:color w:val="156082" w:themeColor="accent1"/>
        </w:rPr>
        <w:t>We reserve the right to apply reasonable controls or restrictions to premium rate calls, international calls, non-geographic numbers and high-risk call destinations.</w:t>
      </w:r>
    </w:p>
    <w:p w14:paraId="7A6245C9" w14:textId="77777777" w:rsidR="00BF5C85" w:rsidRPr="00BF5C85" w:rsidRDefault="00000000" w:rsidP="00BF5C85">
      <w:pPr>
        <w:rPr>
          <w:color w:val="156082" w:themeColor="accent1"/>
        </w:rPr>
      </w:pPr>
      <w:r>
        <w:rPr>
          <w:color w:val="156082" w:themeColor="accent1"/>
        </w:rPr>
        <w:pict w14:anchorId="4997E1AA">
          <v:rect id="_x0000_i1051" style="width:0;height:1.5pt" o:hralign="center" o:hrstd="t" o:hr="t" fillcolor="#a0a0a0" stroked="f"/>
        </w:pict>
      </w:r>
    </w:p>
    <w:p w14:paraId="271C1C71" w14:textId="352A96CE" w:rsidR="00BF5C85" w:rsidRPr="00BF5C85" w:rsidRDefault="008D423C" w:rsidP="00BF5C85">
      <w:pPr>
        <w:rPr>
          <w:b/>
          <w:bCs/>
          <w:color w:val="156082" w:themeColor="accent1"/>
        </w:rPr>
      </w:pPr>
      <w:r>
        <w:rPr>
          <w:b/>
          <w:bCs/>
          <w:color w:val="156082" w:themeColor="accent1"/>
        </w:rPr>
        <w:t>25.3 Mobile Services</w:t>
      </w:r>
    </w:p>
    <w:p w14:paraId="7C7BEE98" w14:textId="77777777" w:rsidR="00BF5C85" w:rsidRPr="00BF5C85" w:rsidRDefault="00BF5C85" w:rsidP="00BF5C85">
      <w:pPr>
        <w:rPr>
          <w:color w:val="156082" w:themeColor="accent1"/>
        </w:rPr>
      </w:pPr>
      <w:r>
        <w:rPr>
          <w:color w:val="156082" w:themeColor="accent1"/>
        </w:rPr>
        <w:t>Mobile coverage depends upon network availability and geographic conditions.</w:t>
      </w:r>
    </w:p>
    <w:p w14:paraId="397D2B5D" w14:textId="77777777" w:rsidR="00BF5C85" w:rsidRPr="00BF5C85" w:rsidRDefault="00BF5C85" w:rsidP="00BF5C85">
      <w:pPr>
        <w:rPr>
          <w:color w:val="156082" w:themeColor="accent1"/>
        </w:rPr>
      </w:pPr>
      <w:r>
        <w:rPr>
          <w:color w:val="156082" w:themeColor="accent1"/>
        </w:rPr>
        <w:t>Indoor coverage, data speeds and service quality may vary.</w:t>
      </w:r>
    </w:p>
    <w:p w14:paraId="11F5693A" w14:textId="77777777" w:rsidR="00BF5C85" w:rsidRPr="00BF5C85" w:rsidRDefault="00BF5C85" w:rsidP="00BF5C85">
      <w:pPr>
        <w:rPr>
          <w:color w:val="156082" w:themeColor="accent1"/>
        </w:rPr>
      </w:pPr>
      <w:r>
        <w:rPr>
          <w:color w:val="156082" w:themeColor="accent1"/>
        </w:rPr>
        <w:t>Roaming charges, premium services and out-of-bundle usage may incur additional charges.</w:t>
      </w:r>
    </w:p>
    <w:p w14:paraId="0ED292C4" w14:textId="77777777" w:rsidR="00BF5C85" w:rsidRPr="00BF5C85" w:rsidRDefault="00BF5C85" w:rsidP="00BF5C85">
      <w:pPr>
        <w:rPr>
          <w:color w:val="156082" w:themeColor="accent1"/>
        </w:rPr>
      </w:pPr>
      <w:r>
        <w:rPr>
          <w:color w:val="156082" w:themeColor="accent1"/>
        </w:rPr>
        <w:t>We may apply spend controls and roaming restrictions where reasonably necessary.</w:t>
      </w:r>
    </w:p>
    <w:p w14:paraId="3F5521A0" w14:textId="77777777" w:rsidR="00BF5C85" w:rsidRPr="00BF5C85" w:rsidRDefault="00BF5C85" w:rsidP="00BF5C85">
      <w:pPr>
        <w:rPr>
          <w:color w:val="156082" w:themeColor="accent1"/>
        </w:rPr>
      </w:pPr>
      <w:r>
        <w:rPr>
          <w:color w:val="156082" w:themeColor="accent1"/>
        </w:rPr>
        <w:t>Mobile Services supplied by us require a compatible and unlocked mobile device unless otherwise stated.</w:t>
      </w:r>
    </w:p>
    <w:p w14:paraId="3FF7C859" w14:textId="77777777" w:rsidR="00BF5C85" w:rsidRPr="00BF5C85" w:rsidRDefault="00BF5C85" w:rsidP="00BF5C85">
      <w:pPr>
        <w:rPr>
          <w:color w:val="156082" w:themeColor="accent1"/>
        </w:rPr>
      </w:pPr>
      <w:r>
        <w:rPr>
          <w:color w:val="156082" w:themeColor="accent1"/>
        </w:rPr>
        <w:t>You are responsible for ensuring that your mobile phone, smartphone, tablet or other device is compatible with:</w:t>
      </w:r>
    </w:p>
    <w:p w14:paraId="1FCDD447" w14:textId="77777777" w:rsidR="00BF5C85" w:rsidRPr="00BF5C85" w:rsidRDefault="00BF5C85">
      <w:pPr>
        <w:numPr>
          <w:ilvl w:val="0"/>
          <w:numId w:val="42"/>
        </w:numPr>
        <w:rPr>
          <w:color w:val="156082" w:themeColor="accent1"/>
        </w:rPr>
      </w:pPr>
      <w:r>
        <w:rPr>
          <w:color w:val="156082" w:themeColor="accent1"/>
        </w:rPr>
        <w:t>our SIM cards;</w:t>
      </w:r>
    </w:p>
    <w:p w14:paraId="36556862" w14:textId="77777777" w:rsidR="00BF5C85" w:rsidRPr="00BF5C85" w:rsidRDefault="00BF5C85">
      <w:pPr>
        <w:numPr>
          <w:ilvl w:val="0"/>
          <w:numId w:val="42"/>
        </w:numPr>
        <w:rPr>
          <w:color w:val="156082" w:themeColor="accent1"/>
        </w:rPr>
      </w:pPr>
      <w:r>
        <w:rPr>
          <w:color w:val="156082" w:themeColor="accent1"/>
        </w:rPr>
        <w:t>eSIM services;</w:t>
      </w:r>
    </w:p>
    <w:p w14:paraId="0592411C" w14:textId="77777777" w:rsidR="00BF5C85" w:rsidRPr="00BF5C85" w:rsidRDefault="00BF5C85">
      <w:pPr>
        <w:numPr>
          <w:ilvl w:val="0"/>
          <w:numId w:val="42"/>
        </w:numPr>
        <w:rPr>
          <w:color w:val="156082" w:themeColor="accent1"/>
        </w:rPr>
      </w:pPr>
      <w:r>
        <w:rPr>
          <w:color w:val="156082" w:themeColor="accent1"/>
        </w:rPr>
        <w:t>the relevant network technology;</w:t>
      </w:r>
    </w:p>
    <w:p w14:paraId="56D889EA" w14:textId="77777777" w:rsidR="00BF5C85" w:rsidRPr="00BF5C85" w:rsidRDefault="00BF5C85">
      <w:pPr>
        <w:numPr>
          <w:ilvl w:val="0"/>
          <w:numId w:val="42"/>
        </w:numPr>
        <w:rPr>
          <w:color w:val="156082" w:themeColor="accent1"/>
        </w:rPr>
      </w:pPr>
      <w:r>
        <w:rPr>
          <w:color w:val="156082" w:themeColor="accent1"/>
        </w:rPr>
        <w:t>supported frequency bands; and</w:t>
      </w:r>
    </w:p>
    <w:p w14:paraId="4C2FBF6E" w14:textId="77777777" w:rsidR="00BF5C85" w:rsidRPr="00BF5C85" w:rsidRDefault="00BF5C85">
      <w:pPr>
        <w:numPr>
          <w:ilvl w:val="0"/>
          <w:numId w:val="42"/>
        </w:numPr>
        <w:rPr>
          <w:color w:val="156082" w:themeColor="accent1"/>
        </w:rPr>
      </w:pPr>
      <w:r>
        <w:rPr>
          <w:color w:val="156082" w:themeColor="accent1"/>
        </w:rPr>
        <w:t>applicable software requirements.</w:t>
      </w:r>
    </w:p>
    <w:p w14:paraId="5ECFCE9A" w14:textId="77777777" w:rsidR="00BF5C85" w:rsidRPr="00BF5C85" w:rsidRDefault="00BF5C85" w:rsidP="00BF5C85">
      <w:pPr>
        <w:rPr>
          <w:color w:val="156082" w:themeColor="accent1"/>
        </w:rPr>
      </w:pPr>
      <w:r>
        <w:rPr>
          <w:color w:val="156082" w:themeColor="accent1"/>
        </w:rPr>
        <w:t>Not all devices support eSIM functionality and some devices may require software updates, manufacturer approval or network settings in order to operate correctly.</w:t>
      </w:r>
    </w:p>
    <w:p w14:paraId="6535DC82" w14:textId="77777777" w:rsidR="00BF5C85" w:rsidRPr="00BF5C85" w:rsidRDefault="00BF5C85" w:rsidP="00BF5C85">
      <w:pPr>
        <w:rPr>
          <w:color w:val="156082" w:themeColor="accent1"/>
        </w:rPr>
      </w:pPr>
      <w:r>
        <w:rPr>
          <w:color w:val="156082" w:themeColor="accent1"/>
        </w:rPr>
        <w:lastRenderedPageBreak/>
        <w:t>We are not responsible for limitations, restrictions or incompatibility caused by customer devices, manufacturer restrictions, software limitations or unsupported hardware.</w:t>
      </w:r>
    </w:p>
    <w:p w14:paraId="5E595D03" w14:textId="77777777" w:rsidR="00BF5C85" w:rsidRPr="00BF5C85" w:rsidRDefault="00000000" w:rsidP="00BF5C85">
      <w:pPr>
        <w:rPr>
          <w:color w:val="156082" w:themeColor="accent1"/>
        </w:rPr>
      </w:pPr>
      <w:r>
        <w:rPr>
          <w:color w:val="156082" w:themeColor="accent1"/>
        </w:rPr>
        <w:pict w14:anchorId="62B90AD3">
          <v:rect id="_x0000_i1052" style="width:0;height:1.5pt" o:hralign="center" o:hrstd="t" o:hr="t" fillcolor="#a0a0a0" stroked="f"/>
        </w:pict>
      </w:r>
    </w:p>
    <w:p w14:paraId="25522A9C" w14:textId="0F920784" w:rsidR="00BF5C85" w:rsidRPr="00BF5C85" w:rsidRDefault="008D423C" w:rsidP="00BF5C85">
      <w:pPr>
        <w:rPr>
          <w:b/>
          <w:bCs/>
          <w:color w:val="156082" w:themeColor="accent1"/>
        </w:rPr>
      </w:pPr>
      <w:r>
        <w:rPr>
          <w:b/>
          <w:bCs/>
          <w:color w:val="156082" w:themeColor="accent1"/>
        </w:rPr>
        <w:t>25.4 TV Services</w:t>
      </w:r>
    </w:p>
    <w:p w14:paraId="5C397970" w14:textId="77777777" w:rsidR="00BF5C85" w:rsidRPr="00BF5C85" w:rsidRDefault="00BF5C85" w:rsidP="00BF5C85">
      <w:pPr>
        <w:rPr>
          <w:color w:val="156082" w:themeColor="accent1"/>
        </w:rPr>
      </w:pPr>
      <w:r>
        <w:rPr>
          <w:color w:val="156082" w:themeColor="accent1"/>
        </w:rPr>
        <w:t>TV services may rely on:</w:t>
      </w:r>
    </w:p>
    <w:p w14:paraId="23F4A491" w14:textId="77777777" w:rsidR="00BF5C85" w:rsidRPr="00BF5C85" w:rsidRDefault="00BF5C85">
      <w:pPr>
        <w:numPr>
          <w:ilvl w:val="0"/>
          <w:numId w:val="43"/>
        </w:numPr>
        <w:rPr>
          <w:color w:val="156082" w:themeColor="accent1"/>
        </w:rPr>
      </w:pPr>
      <w:r>
        <w:rPr>
          <w:color w:val="156082" w:themeColor="accent1"/>
        </w:rPr>
        <w:t>broadband connectivity;</w:t>
      </w:r>
    </w:p>
    <w:p w14:paraId="7B5A1135" w14:textId="77777777" w:rsidR="00BF5C85" w:rsidRPr="00BF5C85" w:rsidRDefault="00BF5C85">
      <w:pPr>
        <w:numPr>
          <w:ilvl w:val="0"/>
          <w:numId w:val="43"/>
        </w:numPr>
        <w:rPr>
          <w:color w:val="156082" w:themeColor="accent1"/>
        </w:rPr>
      </w:pPr>
      <w:r>
        <w:rPr>
          <w:color w:val="156082" w:themeColor="accent1"/>
        </w:rPr>
        <w:t>third-party apps;</w:t>
      </w:r>
    </w:p>
    <w:p w14:paraId="495329D8" w14:textId="77777777" w:rsidR="00BF5C85" w:rsidRPr="00BF5C85" w:rsidRDefault="00BF5C85">
      <w:pPr>
        <w:numPr>
          <w:ilvl w:val="0"/>
          <w:numId w:val="43"/>
        </w:numPr>
        <w:rPr>
          <w:color w:val="156082" w:themeColor="accent1"/>
        </w:rPr>
      </w:pPr>
      <w:r>
        <w:rPr>
          <w:color w:val="156082" w:themeColor="accent1"/>
        </w:rPr>
        <w:t>third-party subscriptions;</w:t>
      </w:r>
    </w:p>
    <w:p w14:paraId="16792C99" w14:textId="77777777" w:rsidR="00BF5C85" w:rsidRPr="00BF5C85" w:rsidRDefault="00BF5C85">
      <w:pPr>
        <w:numPr>
          <w:ilvl w:val="0"/>
          <w:numId w:val="43"/>
        </w:numPr>
        <w:rPr>
          <w:color w:val="156082" w:themeColor="accent1"/>
        </w:rPr>
      </w:pPr>
      <w:r>
        <w:rPr>
          <w:color w:val="156082" w:themeColor="accent1"/>
        </w:rPr>
        <w:t>streaming providers.</w:t>
      </w:r>
    </w:p>
    <w:p w14:paraId="41B096FD" w14:textId="77777777" w:rsidR="00BF5C85" w:rsidRPr="00BF5C85" w:rsidRDefault="00BF5C85" w:rsidP="00BF5C85">
      <w:pPr>
        <w:rPr>
          <w:color w:val="156082" w:themeColor="accent1"/>
        </w:rPr>
      </w:pPr>
      <w:r>
        <w:rPr>
          <w:color w:val="156082" w:themeColor="accent1"/>
        </w:rPr>
        <w:t>Content availability may change without notice where controlled by third parties.</w:t>
      </w:r>
    </w:p>
    <w:p w14:paraId="2E9D4499" w14:textId="77777777" w:rsidR="00BF5C85" w:rsidRPr="00BF5C85" w:rsidRDefault="00BF5C85" w:rsidP="00BF5C85">
      <w:pPr>
        <w:rPr>
          <w:color w:val="156082" w:themeColor="accent1"/>
        </w:rPr>
      </w:pPr>
      <w:r>
        <w:rPr>
          <w:color w:val="156082" w:themeColor="accent1"/>
        </w:rPr>
        <w:t>Some services may require separate registration and acceptance of third-party terms.</w:t>
      </w:r>
    </w:p>
    <w:p w14:paraId="625D6F81" w14:textId="77777777" w:rsidR="00BF5C85" w:rsidRPr="00BF5C85" w:rsidRDefault="00000000" w:rsidP="00BF5C85">
      <w:pPr>
        <w:rPr>
          <w:color w:val="156082" w:themeColor="accent1"/>
        </w:rPr>
      </w:pPr>
      <w:r>
        <w:rPr>
          <w:color w:val="156082" w:themeColor="accent1"/>
        </w:rPr>
        <w:pict w14:anchorId="6FE13936">
          <v:rect id="_x0000_i1053" style="width:0;height:1.5pt" o:hralign="center" o:hrstd="t" o:hr="t" fillcolor="#a0a0a0" stroked="f"/>
        </w:pict>
      </w:r>
    </w:p>
    <w:p w14:paraId="358BA478" w14:textId="0AADD3BF" w:rsidR="00BF5C85" w:rsidRPr="00BF5C85" w:rsidRDefault="008D423C" w:rsidP="008D423C">
      <w:pPr>
        <w:pStyle w:val="Heading1"/>
        <w:rPr>
          <w:b w:val="0"/>
        </w:rPr>
      </w:pPr>
      <w:bookmarkStart w:id="25" w:name="_Toc229668659"/>
      <w:r>
        <w:rPr>
          <w:b w:val="0"/>
        </w:rPr>
        <w:t>2</w:t>
      </w:r>
      <w:r>
        <w:t>6. Fair Usage and Network Management</w:t>
      </w:r>
      <w:bookmarkEnd w:id="25"/>
    </w:p>
    <w:p w14:paraId="49316C0E" w14:textId="77777777" w:rsidR="00BF5C85" w:rsidRPr="00BF5C85" w:rsidRDefault="00BF5C85" w:rsidP="00BF5C85">
      <w:pPr>
        <w:rPr>
          <w:color w:val="156082" w:themeColor="accent1"/>
        </w:rPr>
      </w:pPr>
      <w:r>
        <w:rPr>
          <w:color w:val="156082" w:themeColor="accent1"/>
        </w:rPr>
        <w:t>Our Services are intended for reasonable personal or business use depending upon the Tariff Plan selected.</w:t>
      </w:r>
    </w:p>
    <w:p w14:paraId="080B3479" w14:textId="77777777" w:rsidR="00BF5C85" w:rsidRPr="00BF5C85" w:rsidRDefault="00BF5C85" w:rsidP="00BF5C85">
      <w:pPr>
        <w:rPr>
          <w:color w:val="156082" w:themeColor="accent1"/>
        </w:rPr>
      </w:pPr>
      <w:r>
        <w:rPr>
          <w:color w:val="156082" w:themeColor="accent1"/>
        </w:rPr>
        <w:t>We may apply reasonable usage policies and controls where usage:</w:t>
      </w:r>
    </w:p>
    <w:p w14:paraId="30E8C233" w14:textId="77777777" w:rsidR="00BF5C85" w:rsidRPr="00BF5C85" w:rsidRDefault="00BF5C85">
      <w:pPr>
        <w:numPr>
          <w:ilvl w:val="0"/>
          <w:numId w:val="44"/>
        </w:numPr>
        <w:rPr>
          <w:color w:val="156082" w:themeColor="accent1"/>
        </w:rPr>
      </w:pPr>
      <w:r>
        <w:rPr>
          <w:color w:val="156082" w:themeColor="accent1"/>
        </w:rPr>
        <w:t>adversely affects our network;</w:t>
      </w:r>
    </w:p>
    <w:p w14:paraId="6C6EF9DD" w14:textId="77777777" w:rsidR="00BF5C85" w:rsidRPr="00BF5C85" w:rsidRDefault="00BF5C85">
      <w:pPr>
        <w:numPr>
          <w:ilvl w:val="0"/>
          <w:numId w:val="44"/>
        </w:numPr>
        <w:rPr>
          <w:color w:val="156082" w:themeColor="accent1"/>
        </w:rPr>
      </w:pPr>
      <w:r>
        <w:rPr>
          <w:color w:val="156082" w:themeColor="accent1"/>
        </w:rPr>
        <w:t>negatively impacts other customers;</w:t>
      </w:r>
    </w:p>
    <w:p w14:paraId="78747D3B" w14:textId="77777777" w:rsidR="00BF5C85" w:rsidRPr="00BF5C85" w:rsidRDefault="00BF5C85">
      <w:pPr>
        <w:numPr>
          <w:ilvl w:val="0"/>
          <w:numId w:val="44"/>
        </w:numPr>
        <w:rPr>
          <w:color w:val="156082" w:themeColor="accent1"/>
        </w:rPr>
      </w:pPr>
      <w:r>
        <w:rPr>
          <w:color w:val="156082" w:themeColor="accent1"/>
        </w:rPr>
        <w:t>appears excessive or abnormal;</w:t>
      </w:r>
    </w:p>
    <w:p w14:paraId="27F53AA5" w14:textId="77777777" w:rsidR="00BF5C85" w:rsidRPr="00BF5C85" w:rsidRDefault="00BF5C85">
      <w:pPr>
        <w:numPr>
          <w:ilvl w:val="0"/>
          <w:numId w:val="44"/>
        </w:numPr>
        <w:rPr>
          <w:color w:val="156082" w:themeColor="accent1"/>
        </w:rPr>
      </w:pPr>
      <w:r>
        <w:rPr>
          <w:color w:val="156082" w:themeColor="accent1"/>
        </w:rPr>
        <w:t>indicates non-standard or commercial exploitation of consumer services;</w:t>
      </w:r>
    </w:p>
    <w:p w14:paraId="05D78950" w14:textId="77777777" w:rsidR="00BF5C85" w:rsidRPr="00BF5C85" w:rsidRDefault="00BF5C85">
      <w:pPr>
        <w:numPr>
          <w:ilvl w:val="0"/>
          <w:numId w:val="44"/>
        </w:numPr>
        <w:rPr>
          <w:color w:val="156082" w:themeColor="accent1"/>
        </w:rPr>
      </w:pPr>
      <w:r>
        <w:rPr>
          <w:color w:val="156082" w:themeColor="accent1"/>
        </w:rPr>
        <w:t>risks network security or integrity.</w:t>
      </w:r>
    </w:p>
    <w:p w14:paraId="38BB6C79" w14:textId="77777777" w:rsidR="00BF5C85" w:rsidRPr="00BF5C85" w:rsidRDefault="00BF5C85" w:rsidP="00BF5C85">
      <w:pPr>
        <w:rPr>
          <w:color w:val="156082" w:themeColor="accent1"/>
        </w:rPr>
      </w:pPr>
      <w:r>
        <w:rPr>
          <w:color w:val="156082" w:themeColor="accent1"/>
        </w:rPr>
        <w:t>Examples may include:</w:t>
      </w:r>
    </w:p>
    <w:p w14:paraId="093D3075" w14:textId="77777777" w:rsidR="00BF5C85" w:rsidRPr="00BF5C85" w:rsidRDefault="00BF5C85">
      <w:pPr>
        <w:numPr>
          <w:ilvl w:val="0"/>
          <w:numId w:val="45"/>
        </w:numPr>
        <w:rPr>
          <w:color w:val="156082" w:themeColor="accent1"/>
        </w:rPr>
      </w:pPr>
      <w:r>
        <w:rPr>
          <w:color w:val="156082" w:themeColor="accent1"/>
        </w:rPr>
        <w:t>unusually high continuous usage;</w:t>
      </w:r>
    </w:p>
    <w:p w14:paraId="0B78AB75" w14:textId="77777777" w:rsidR="00BF5C85" w:rsidRPr="00BF5C85" w:rsidRDefault="00BF5C85">
      <w:pPr>
        <w:numPr>
          <w:ilvl w:val="0"/>
          <w:numId w:val="45"/>
        </w:numPr>
        <w:rPr>
          <w:color w:val="156082" w:themeColor="accent1"/>
        </w:rPr>
      </w:pPr>
      <w:r>
        <w:rPr>
          <w:color w:val="156082" w:themeColor="accent1"/>
        </w:rPr>
        <w:t>automated traffic generation;</w:t>
      </w:r>
    </w:p>
    <w:p w14:paraId="2F566EC3" w14:textId="77777777" w:rsidR="00BF5C85" w:rsidRPr="00BF5C85" w:rsidRDefault="00BF5C85">
      <w:pPr>
        <w:numPr>
          <w:ilvl w:val="0"/>
          <w:numId w:val="45"/>
        </w:numPr>
        <w:rPr>
          <w:color w:val="156082" w:themeColor="accent1"/>
        </w:rPr>
      </w:pPr>
      <w:r>
        <w:rPr>
          <w:color w:val="156082" w:themeColor="accent1"/>
        </w:rPr>
        <w:t>mass calling patterns;</w:t>
      </w:r>
    </w:p>
    <w:p w14:paraId="21E3FEB7" w14:textId="77777777" w:rsidR="00BF5C85" w:rsidRPr="00BF5C85" w:rsidRDefault="00BF5C85">
      <w:pPr>
        <w:numPr>
          <w:ilvl w:val="0"/>
          <w:numId w:val="45"/>
        </w:numPr>
        <w:rPr>
          <w:color w:val="156082" w:themeColor="accent1"/>
        </w:rPr>
      </w:pPr>
      <w:r>
        <w:rPr>
          <w:color w:val="156082" w:themeColor="accent1"/>
        </w:rPr>
        <w:t>denial of service activity;</w:t>
      </w:r>
    </w:p>
    <w:p w14:paraId="42AF7E15" w14:textId="77777777" w:rsidR="00BF5C85" w:rsidRPr="00BF5C85" w:rsidRDefault="00BF5C85">
      <w:pPr>
        <w:numPr>
          <w:ilvl w:val="0"/>
          <w:numId w:val="45"/>
        </w:numPr>
        <w:rPr>
          <w:color w:val="156082" w:themeColor="accent1"/>
        </w:rPr>
      </w:pPr>
      <w:r>
        <w:rPr>
          <w:color w:val="156082" w:themeColor="accent1"/>
        </w:rPr>
        <w:t>unlawful activity;</w:t>
      </w:r>
    </w:p>
    <w:p w14:paraId="6184D008" w14:textId="77777777" w:rsidR="00BF5C85" w:rsidRPr="00BF5C85" w:rsidRDefault="00BF5C85">
      <w:pPr>
        <w:numPr>
          <w:ilvl w:val="0"/>
          <w:numId w:val="45"/>
        </w:numPr>
        <w:rPr>
          <w:color w:val="156082" w:themeColor="accent1"/>
        </w:rPr>
      </w:pPr>
      <w:r>
        <w:rPr>
          <w:color w:val="156082" w:themeColor="accent1"/>
        </w:rPr>
        <w:t>tethering or commercial redistribution where not permitted.</w:t>
      </w:r>
    </w:p>
    <w:p w14:paraId="3F2DAC08" w14:textId="77777777" w:rsidR="00BF5C85" w:rsidRPr="00BF5C85" w:rsidRDefault="00BF5C85" w:rsidP="00BF5C85">
      <w:pPr>
        <w:rPr>
          <w:color w:val="156082" w:themeColor="accent1"/>
        </w:rPr>
      </w:pPr>
      <w:r>
        <w:rPr>
          <w:color w:val="156082" w:themeColor="accent1"/>
        </w:rPr>
        <w:lastRenderedPageBreak/>
        <w:t>We reserve the right to:</w:t>
      </w:r>
    </w:p>
    <w:p w14:paraId="562D82AD" w14:textId="77777777" w:rsidR="00BF5C85" w:rsidRPr="00BF5C85" w:rsidRDefault="00BF5C85">
      <w:pPr>
        <w:numPr>
          <w:ilvl w:val="0"/>
          <w:numId w:val="46"/>
        </w:numPr>
        <w:rPr>
          <w:color w:val="156082" w:themeColor="accent1"/>
        </w:rPr>
      </w:pPr>
      <w:r>
        <w:rPr>
          <w:color w:val="156082" w:themeColor="accent1"/>
        </w:rPr>
        <w:t>restrict usage;</w:t>
      </w:r>
    </w:p>
    <w:p w14:paraId="2AFB0389" w14:textId="77777777" w:rsidR="00BF5C85" w:rsidRPr="00BF5C85" w:rsidRDefault="00BF5C85">
      <w:pPr>
        <w:numPr>
          <w:ilvl w:val="0"/>
          <w:numId w:val="46"/>
        </w:numPr>
        <w:rPr>
          <w:color w:val="156082" w:themeColor="accent1"/>
        </w:rPr>
      </w:pPr>
      <w:r>
        <w:rPr>
          <w:color w:val="156082" w:themeColor="accent1"/>
        </w:rPr>
        <w:t>apply additional charges;</w:t>
      </w:r>
    </w:p>
    <w:p w14:paraId="7AC36CB1" w14:textId="77777777" w:rsidR="00BF5C85" w:rsidRPr="00BF5C85" w:rsidRDefault="00BF5C85">
      <w:pPr>
        <w:numPr>
          <w:ilvl w:val="0"/>
          <w:numId w:val="46"/>
        </w:numPr>
        <w:rPr>
          <w:color w:val="156082" w:themeColor="accent1"/>
        </w:rPr>
      </w:pPr>
      <w:r>
        <w:rPr>
          <w:color w:val="156082" w:themeColor="accent1"/>
        </w:rPr>
        <w:t>suspend Services;</w:t>
      </w:r>
    </w:p>
    <w:p w14:paraId="362DBEE8" w14:textId="77777777" w:rsidR="00BF5C85" w:rsidRPr="00BF5C85" w:rsidRDefault="00BF5C85">
      <w:pPr>
        <w:numPr>
          <w:ilvl w:val="0"/>
          <w:numId w:val="46"/>
        </w:numPr>
        <w:rPr>
          <w:color w:val="156082" w:themeColor="accent1"/>
        </w:rPr>
      </w:pPr>
      <w:r>
        <w:rPr>
          <w:color w:val="156082" w:themeColor="accent1"/>
        </w:rPr>
        <w:t>require migration to an alternative Tariff Plan;</w:t>
      </w:r>
    </w:p>
    <w:p w14:paraId="1401A6D2" w14:textId="77777777" w:rsidR="00BF5C85" w:rsidRPr="00BF5C85" w:rsidRDefault="00BF5C85">
      <w:pPr>
        <w:numPr>
          <w:ilvl w:val="0"/>
          <w:numId w:val="46"/>
        </w:numPr>
        <w:rPr>
          <w:color w:val="156082" w:themeColor="accent1"/>
        </w:rPr>
      </w:pPr>
      <w:r>
        <w:rPr>
          <w:color w:val="156082" w:themeColor="accent1"/>
        </w:rPr>
        <w:t>terminate Services for serious or repeated breaches.</w:t>
      </w:r>
    </w:p>
    <w:p w14:paraId="1E698648" w14:textId="77777777" w:rsidR="00BF5C85" w:rsidRPr="00BF5C85" w:rsidRDefault="00BF5C85" w:rsidP="00BF5C85">
      <w:pPr>
        <w:rPr>
          <w:color w:val="156082" w:themeColor="accent1"/>
        </w:rPr>
      </w:pPr>
      <w:r>
        <w:rPr>
          <w:color w:val="156082" w:themeColor="accent1"/>
        </w:rPr>
        <w:t>Our Fair Usage Policy forms part of the Contract.</w:t>
      </w:r>
    </w:p>
    <w:p w14:paraId="51513047" w14:textId="77777777" w:rsidR="00BF5C85" w:rsidRPr="00BF5C85" w:rsidRDefault="00000000" w:rsidP="00BF5C85">
      <w:pPr>
        <w:rPr>
          <w:color w:val="156082" w:themeColor="accent1"/>
        </w:rPr>
      </w:pPr>
      <w:r>
        <w:rPr>
          <w:color w:val="156082" w:themeColor="accent1"/>
        </w:rPr>
        <w:pict w14:anchorId="2E5CB06C">
          <v:rect id="_x0000_i1054" style="width:0;height:1.5pt" o:hralign="center" o:hrstd="t" o:hr="t" fillcolor="#a0a0a0" stroked="f"/>
        </w:pict>
      </w:r>
    </w:p>
    <w:p w14:paraId="32B5EF82" w14:textId="422247FD" w:rsidR="00BF5C85" w:rsidRPr="00BF5C85" w:rsidRDefault="008D423C" w:rsidP="008D423C">
      <w:pPr>
        <w:pStyle w:val="Heading1"/>
        <w:rPr>
          <w:b w:val="0"/>
        </w:rPr>
      </w:pPr>
      <w:bookmarkStart w:id="26" w:name="_Toc229668660"/>
      <w:r>
        <w:rPr>
          <w:b w:val="0"/>
        </w:rPr>
        <w:t>2</w:t>
      </w:r>
      <w:r>
        <w:t>7. Call Charges and Inclusive Allowances</w:t>
      </w:r>
      <w:bookmarkEnd w:id="26"/>
    </w:p>
    <w:p w14:paraId="11D6E340" w14:textId="77777777" w:rsidR="00824B5D" w:rsidRPr="00824B5D" w:rsidRDefault="00824B5D" w:rsidP="00824B5D">
      <w:pPr>
        <w:rPr>
          <w:color w:val="156082" w:themeColor="accent1"/>
        </w:rPr>
      </w:pPr>
      <w:r>
        <w:rPr>
          <w:color w:val="156082" w:themeColor="accent1"/>
        </w:rPr>
        <w:t>Inclusive call allowances apply only to the destinations, durations and usage limits specified within your Tariff Plan, Contract Summary, Contract Information or Price Guide.</w:t>
      </w:r>
    </w:p>
    <w:p w14:paraId="7BD8C458" w14:textId="77777777" w:rsidR="00824B5D" w:rsidRPr="00824B5D" w:rsidRDefault="00824B5D" w:rsidP="00824B5D">
      <w:pPr>
        <w:rPr>
          <w:color w:val="156082" w:themeColor="accent1"/>
        </w:rPr>
      </w:pPr>
      <w:r>
        <w:rPr>
          <w:color w:val="156082" w:themeColor="accent1"/>
        </w:rPr>
        <w:t>Where a Tariff Plan includes “Anytime Calls”, this refers only to calls made to standard UK geographic numbers beginning with 01 and 02 and selected UK 03 numbers as determined by our Price Guide.</w:t>
      </w:r>
    </w:p>
    <w:p w14:paraId="2FAA11A6" w14:textId="4BD423F4" w:rsidR="0013313D" w:rsidRPr="00824B5D" w:rsidRDefault="00824B5D" w:rsidP="00824B5D">
      <w:pPr>
        <w:rPr>
          <w:color w:val="156082" w:themeColor="accent1"/>
        </w:rPr>
      </w:pPr>
      <w:r>
        <w:rPr>
          <w:color w:val="156082" w:themeColor="accent1"/>
        </w:rPr>
        <w:t>Unless otherwise expressly stated:</w:t>
      </w:r>
    </w:p>
    <w:p w14:paraId="549B4125" w14:textId="77777777" w:rsidR="0013313D" w:rsidRDefault="00824B5D">
      <w:pPr>
        <w:pStyle w:val="ListParagraph"/>
        <w:numPr>
          <w:ilvl w:val="1"/>
          <w:numId w:val="33"/>
        </w:numPr>
        <w:rPr>
          <w:color w:val="156082" w:themeColor="accent1"/>
        </w:rPr>
      </w:pPr>
      <w:r>
        <w:rPr>
          <w:color w:val="156082" w:themeColor="accent1"/>
        </w:rPr>
        <w:t>inclusive calls do not include calls to premium rate services, international destinations, directory enquiries, personal numbering services, non-standard numbers or other excluded destinations;</w:t>
      </w:r>
    </w:p>
    <w:p w14:paraId="0B0D757C" w14:textId="77777777" w:rsidR="0013313D" w:rsidRDefault="00824B5D">
      <w:pPr>
        <w:pStyle w:val="ListParagraph"/>
        <w:numPr>
          <w:ilvl w:val="1"/>
          <w:numId w:val="33"/>
        </w:numPr>
        <w:rPr>
          <w:color w:val="156082" w:themeColor="accent1"/>
        </w:rPr>
      </w:pPr>
      <w:r>
        <w:rPr>
          <w:color w:val="156082" w:themeColor="accent1"/>
        </w:rPr>
        <w:t>each individual inclusive call is limited to a maximum duration of 59 minutes, after which standard call charges may apply;</w:t>
      </w:r>
    </w:p>
    <w:p w14:paraId="0643A5BE" w14:textId="77777777" w:rsidR="0013313D" w:rsidRDefault="00824B5D">
      <w:pPr>
        <w:pStyle w:val="ListParagraph"/>
        <w:numPr>
          <w:ilvl w:val="1"/>
          <w:numId w:val="33"/>
        </w:numPr>
        <w:rPr>
          <w:color w:val="156082" w:themeColor="accent1"/>
        </w:rPr>
      </w:pPr>
      <w:r>
        <w:rPr>
          <w:color w:val="156082" w:themeColor="accent1"/>
        </w:rPr>
        <w:t>inclusive call allowances are subject to a fair usage limit of 1,200 inclusive minutes per billing month; and</w:t>
      </w:r>
    </w:p>
    <w:p w14:paraId="59717429" w14:textId="3D5BCFE7" w:rsidR="00824B5D" w:rsidRPr="0013313D" w:rsidRDefault="00824B5D">
      <w:pPr>
        <w:pStyle w:val="ListParagraph"/>
        <w:numPr>
          <w:ilvl w:val="1"/>
          <w:numId w:val="33"/>
        </w:numPr>
        <w:rPr>
          <w:color w:val="156082" w:themeColor="accent1"/>
        </w:rPr>
      </w:pPr>
      <w:r>
        <w:rPr>
          <w:color w:val="156082" w:themeColor="accent1"/>
        </w:rPr>
        <w:t>usage exceeding applicable inclusive allowances or fair usage limits may be charged at the standard rates set out in our Price Guide.</w:t>
      </w:r>
    </w:p>
    <w:p w14:paraId="70822B33" w14:textId="77777777" w:rsidR="00824B5D" w:rsidRPr="00824B5D" w:rsidRDefault="00824B5D" w:rsidP="00824B5D">
      <w:pPr>
        <w:rPr>
          <w:color w:val="156082" w:themeColor="accent1"/>
        </w:rPr>
      </w:pPr>
      <w:r>
        <w:rPr>
          <w:color w:val="156082" w:themeColor="accent1"/>
        </w:rPr>
        <w:t>Inclusive call allowances are intended for normal residential or business use associated with the applicable Tariff Plan and must not be used for:</w:t>
      </w:r>
    </w:p>
    <w:p w14:paraId="1A654D16" w14:textId="77777777" w:rsidR="0013313D" w:rsidRDefault="00824B5D">
      <w:pPr>
        <w:pStyle w:val="ListParagraph"/>
        <w:numPr>
          <w:ilvl w:val="1"/>
          <w:numId w:val="33"/>
        </w:numPr>
        <w:rPr>
          <w:color w:val="156082" w:themeColor="accent1"/>
        </w:rPr>
      </w:pPr>
      <w:r>
        <w:rPr>
          <w:color w:val="156082" w:themeColor="accent1"/>
        </w:rPr>
        <w:t>commercial call centre activity;</w:t>
      </w:r>
    </w:p>
    <w:p w14:paraId="7BA9D260" w14:textId="77777777" w:rsidR="0013313D" w:rsidRDefault="00824B5D">
      <w:pPr>
        <w:pStyle w:val="ListParagraph"/>
        <w:numPr>
          <w:ilvl w:val="1"/>
          <w:numId w:val="33"/>
        </w:numPr>
        <w:rPr>
          <w:color w:val="156082" w:themeColor="accent1"/>
        </w:rPr>
      </w:pPr>
      <w:r>
        <w:rPr>
          <w:color w:val="156082" w:themeColor="accent1"/>
        </w:rPr>
        <w:t>auto-dialling;</w:t>
      </w:r>
    </w:p>
    <w:p w14:paraId="2437DE7F" w14:textId="77777777" w:rsidR="0013313D" w:rsidRDefault="00824B5D">
      <w:pPr>
        <w:pStyle w:val="ListParagraph"/>
        <w:numPr>
          <w:ilvl w:val="1"/>
          <w:numId w:val="33"/>
        </w:numPr>
        <w:rPr>
          <w:color w:val="156082" w:themeColor="accent1"/>
        </w:rPr>
      </w:pPr>
      <w:r>
        <w:rPr>
          <w:color w:val="156082" w:themeColor="accent1"/>
        </w:rPr>
        <w:t>continuous call forwarding;</w:t>
      </w:r>
    </w:p>
    <w:p w14:paraId="44374232" w14:textId="77777777" w:rsidR="0013313D" w:rsidRDefault="00824B5D">
      <w:pPr>
        <w:pStyle w:val="ListParagraph"/>
        <w:numPr>
          <w:ilvl w:val="1"/>
          <w:numId w:val="33"/>
        </w:numPr>
        <w:rPr>
          <w:color w:val="156082" w:themeColor="accent1"/>
        </w:rPr>
      </w:pPr>
      <w:r>
        <w:rPr>
          <w:color w:val="156082" w:themeColor="accent1"/>
        </w:rPr>
        <w:t>telemarketing;</w:t>
      </w:r>
    </w:p>
    <w:p w14:paraId="22F721AB" w14:textId="77777777" w:rsidR="0013313D" w:rsidRDefault="00824B5D">
      <w:pPr>
        <w:pStyle w:val="ListParagraph"/>
        <w:numPr>
          <w:ilvl w:val="1"/>
          <w:numId w:val="33"/>
        </w:numPr>
        <w:rPr>
          <w:color w:val="156082" w:themeColor="accent1"/>
        </w:rPr>
      </w:pPr>
      <w:r>
        <w:rPr>
          <w:color w:val="156082" w:themeColor="accent1"/>
        </w:rPr>
        <w:t>bulk calling patterns; or</w:t>
      </w:r>
    </w:p>
    <w:p w14:paraId="4CC0295B" w14:textId="0A9576B1" w:rsidR="00824B5D" w:rsidRPr="0013313D" w:rsidRDefault="00824B5D">
      <w:pPr>
        <w:pStyle w:val="ListParagraph"/>
        <w:numPr>
          <w:ilvl w:val="1"/>
          <w:numId w:val="33"/>
        </w:numPr>
        <w:rPr>
          <w:color w:val="156082" w:themeColor="accent1"/>
        </w:rPr>
      </w:pPr>
      <w:r>
        <w:rPr>
          <w:color w:val="156082" w:themeColor="accent1"/>
        </w:rPr>
        <w:t>other excessive, abnormal or non-standard usage.</w:t>
      </w:r>
    </w:p>
    <w:p w14:paraId="02FF5C35" w14:textId="77777777" w:rsidR="00824B5D" w:rsidRPr="00824B5D" w:rsidRDefault="00824B5D" w:rsidP="00824B5D">
      <w:pPr>
        <w:rPr>
          <w:color w:val="156082" w:themeColor="accent1"/>
        </w:rPr>
      </w:pPr>
      <w:r>
        <w:rPr>
          <w:color w:val="156082" w:themeColor="accent1"/>
        </w:rPr>
        <w:lastRenderedPageBreak/>
        <w:t>We reserve the right to apply reasonable restrictions, suspend inclusive allowances, move you to an alternative Tariff Plan or apply additional charges where usage appears excessive, abnormal or inconsistent with normal usage patterns.</w:t>
      </w:r>
    </w:p>
    <w:p w14:paraId="1981100F" w14:textId="77777777" w:rsidR="00824B5D" w:rsidRPr="00824B5D" w:rsidRDefault="00824B5D" w:rsidP="00824B5D">
      <w:pPr>
        <w:rPr>
          <w:color w:val="156082" w:themeColor="accent1"/>
        </w:rPr>
      </w:pPr>
      <w:r>
        <w:rPr>
          <w:color w:val="156082" w:themeColor="accent1"/>
        </w:rPr>
        <w:t>Call charges are based on our billing records and the applicable tariffs in force at the time the call begins.</w:t>
      </w:r>
    </w:p>
    <w:p w14:paraId="0751C8C7" w14:textId="77777777" w:rsidR="00824B5D" w:rsidRPr="00824B5D" w:rsidRDefault="00824B5D" w:rsidP="00824B5D">
      <w:pPr>
        <w:rPr>
          <w:color w:val="156082" w:themeColor="accent1"/>
        </w:rPr>
      </w:pPr>
      <w:r>
        <w:rPr>
          <w:color w:val="156082" w:themeColor="accent1"/>
        </w:rPr>
        <w:t>Calls may be rounded in accordance with our Price Guide.</w:t>
      </w:r>
    </w:p>
    <w:p w14:paraId="67901CAF" w14:textId="77777777" w:rsidR="00824B5D" w:rsidRPr="00824B5D" w:rsidRDefault="00824B5D" w:rsidP="00824B5D">
      <w:pPr>
        <w:rPr>
          <w:color w:val="156082" w:themeColor="accent1"/>
        </w:rPr>
      </w:pPr>
      <w:r>
        <w:rPr>
          <w:color w:val="156082" w:themeColor="accent1"/>
        </w:rPr>
        <w:t>We may process late-arriving call records in a later billing period where records are received after the relevant invoice has been produced.</w:t>
      </w:r>
    </w:p>
    <w:p w14:paraId="77F89BAA" w14:textId="5D794EF5" w:rsidR="00BF5C85" w:rsidRPr="00BF5C85" w:rsidRDefault="00BF5C85" w:rsidP="00BF5C85">
      <w:pPr>
        <w:rPr>
          <w:color w:val="156082" w:themeColor="accent1"/>
        </w:rPr>
      </w:pPr>
    </w:p>
    <w:p w14:paraId="1778B1E3" w14:textId="77777777" w:rsidR="00BF5C85" w:rsidRPr="00BF5C85" w:rsidRDefault="00000000" w:rsidP="00BF5C85">
      <w:pPr>
        <w:rPr>
          <w:color w:val="156082" w:themeColor="accent1"/>
        </w:rPr>
      </w:pPr>
      <w:r>
        <w:rPr>
          <w:color w:val="156082" w:themeColor="accent1"/>
        </w:rPr>
        <w:pict w14:anchorId="34E8F6FA">
          <v:rect id="_x0000_i1055" style="width:0;height:1.5pt" o:hralign="center" o:hrstd="t" o:hr="t" fillcolor="#a0a0a0" stroked="f"/>
        </w:pict>
      </w:r>
    </w:p>
    <w:p w14:paraId="0C4CFEF3" w14:textId="3973F256" w:rsidR="00BF5C85" w:rsidRPr="00BF5C85" w:rsidRDefault="008D423C" w:rsidP="008D423C">
      <w:pPr>
        <w:pStyle w:val="Heading1"/>
        <w:rPr>
          <w:b w:val="0"/>
        </w:rPr>
      </w:pPr>
      <w:bookmarkStart w:id="27" w:name="_Toc229668661"/>
      <w:r>
        <w:rPr>
          <w:b w:val="0"/>
        </w:rPr>
        <w:t>2</w:t>
      </w:r>
      <w:r>
        <w:t>8. Moving Home</w:t>
      </w:r>
      <w:bookmarkEnd w:id="27"/>
    </w:p>
    <w:p w14:paraId="00DD6D93" w14:textId="77777777" w:rsidR="00BF5C85" w:rsidRPr="00BF5C85" w:rsidRDefault="00BF5C85" w:rsidP="00BF5C85">
      <w:pPr>
        <w:rPr>
          <w:color w:val="156082" w:themeColor="accent1"/>
        </w:rPr>
      </w:pPr>
      <w:r>
        <w:rPr>
          <w:color w:val="156082" w:themeColor="accent1"/>
        </w:rPr>
        <w:t>If you move premises, you should provide at least 30 days' notice where possible.</w:t>
      </w:r>
    </w:p>
    <w:p w14:paraId="49C143D8" w14:textId="77777777" w:rsidR="00BF5C85" w:rsidRPr="00BF5C85" w:rsidRDefault="00BF5C85" w:rsidP="00BF5C85">
      <w:pPr>
        <w:rPr>
          <w:color w:val="156082" w:themeColor="accent1"/>
        </w:rPr>
      </w:pPr>
      <w:r>
        <w:rPr>
          <w:color w:val="156082" w:themeColor="accent1"/>
        </w:rPr>
        <w:t>We will assess whether equivalent Services are available at your new address.</w:t>
      </w:r>
    </w:p>
    <w:p w14:paraId="16548C17" w14:textId="77777777" w:rsidR="00BF5C85" w:rsidRPr="00BF5C85" w:rsidRDefault="00BF5C85" w:rsidP="00BF5C85">
      <w:pPr>
        <w:rPr>
          <w:color w:val="156082" w:themeColor="accent1"/>
        </w:rPr>
      </w:pPr>
      <w:r>
        <w:rPr>
          <w:color w:val="156082" w:themeColor="accent1"/>
        </w:rPr>
        <w:t>Different:</w:t>
      </w:r>
    </w:p>
    <w:p w14:paraId="448F0C65" w14:textId="77777777" w:rsidR="00BF5C85" w:rsidRPr="00BF5C85" w:rsidRDefault="00BF5C85">
      <w:pPr>
        <w:numPr>
          <w:ilvl w:val="0"/>
          <w:numId w:val="47"/>
        </w:numPr>
        <w:rPr>
          <w:color w:val="156082" w:themeColor="accent1"/>
        </w:rPr>
      </w:pPr>
      <w:r>
        <w:rPr>
          <w:color w:val="156082" w:themeColor="accent1"/>
        </w:rPr>
        <w:t>technologies;</w:t>
      </w:r>
    </w:p>
    <w:p w14:paraId="3EDB67D1" w14:textId="77777777" w:rsidR="00BF5C85" w:rsidRPr="00BF5C85" w:rsidRDefault="00BF5C85">
      <w:pPr>
        <w:numPr>
          <w:ilvl w:val="0"/>
          <w:numId w:val="47"/>
        </w:numPr>
        <w:rPr>
          <w:color w:val="156082" w:themeColor="accent1"/>
        </w:rPr>
      </w:pPr>
      <w:r>
        <w:rPr>
          <w:color w:val="156082" w:themeColor="accent1"/>
        </w:rPr>
        <w:t>pricing;</w:t>
      </w:r>
    </w:p>
    <w:p w14:paraId="022A90B3" w14:textId="77777777" w:rsidR="00BF5C85" w:rsidRPr="00BF5C85" w:rsidRDefault="00BF5C85">
      <w:pPr>
        <w:numPr>
          <w:ilvl w:val="0"/>
          <w:numId w:val="47"/>
        </w:numPr>
        <w:rPr>
          <w:color w:val="156082" w:themeColor="accent1"/>
        </w:rPr>
      </w:pPr>
      <w:r>
        <w:rPr>
          <w:color w:val="156082" w:themeColor="accent1"/>
        </w:rPr>
        <w:t>speeds;</w:t>
      </w:r>
    </w:p>
    <w:p w14:paraId="35FDD95A" w14:textId="77777777" w:rsidR="00BF5C85" w:rsidRPr="00BF5C85" w:rsidRDefault="00BF5C85">
      <w:pPr>
        <w:numPr>
          <w:ilvl w:val="0"/>
          <w:numId w:val="47"/>
        </w:numPr>
        <w:rPr>
          <w:color w:val="156082" w:themeColor="accent1"/>
        </w:rPr>
      </w:pPr>
      <w:r>
        <w:rPr>
          <w:color w:val="156082" w:themeColor="accent1"/>
        </w:rPr>
        <w:t>equipment;</w:t>
      </w:r>
    </w:p>
    <w:p w14:paraId="66881F9F" w14:textId="77777777" w:rsidR="00BF5C85" w:rsidRDefault="00BF5C85">
      <w:pPr>
        <w:numPr>
          <w:ilvl w:val="0"/>
          <w:numId w:val="47"/>
        </w:numPr>
        <w:rPr>
          <w:color w:val="156082" w:themeColor="accent1"/>
        </w:rPr>
      </w:pPr>
      <w:r>
        <w:rPr>
          <w:color w:val="156082" w:themeColor="accent1"/>
        </w:rPr>
        <w:t>installation requirements;</w:t>
      </w:r>
    </w:p>
    <w:p w14:paraId="61296491" w14:textId="54A25FF7" w:rsidR="001C48BF" w:rsidRPr="00BF5C85" w:rsidRDefault="001C48BF">
      <w:pPr>
        <w:numPr>
          <w:ilvl w:val="0"/>
          <w:numId w:val="47"/>
        </w:numPr>
        <w:rPr>
          <w:color w:val="156082" w:themeColor="accent1"/>
        </w:rPr>
      </w:pPr>
      <w:r>
        <w:rPr>
          <w:color w:val="156082" w:themeColor="accent1"/>
        </w:rPr>
        <w:t>network availability;</w:t>
      </w:r>
    </w:p>
    <w:p w14:paraId="0F320403" w14:textId="77777777" w:rsidR="00BF5C85" w:rsidRPr="00BF5C85" w:rsidRDefault="00BF5C85">
      <w:pPr>
        <w:numPr>
          <w:ilvl w:val="0"/>
          <w:numId w:val="47"/>
        </w:numPr>
        <w:rPr>
          <w:color w:val="156082" w:themeColor="accent1"/>
        </w:rPr>
      </w:pPr>
      <w:r>
        <w:rPr>
          <w:color w:val="156082" w:themeColor="accent1"/>
        </w:rPr>
        <w:t>contract terms,</w:t>
      </w:r>
    </w:p>
    <w:p w14:paraId="0CD09420" w14:textId="77777777" w:rsidR="00BF5C85" w:rsidRPr="00BF5C85" w:rsidRDefault="00BF5C85" w:rsidP="00BF5C85">
      <w:pPr>
        <w:rPr>
          <w:color w:val="156082" w:themeColor="accent1"/>
        </w:rPr>
      </w:pPr>
      <w:r>
        <w:rPr>
          <w:color w:val="156082" w:themeColor="accent1"/>
        </w:rPr>
        <w:t>may apply at the new address.</w:t>
      </w:r>
    </w:p>
    <w:p w14:paraId="38CF4978" w14:textId="77777777" w:rsidR="00BF5C85" w:rsidRPr="00BF5C85" w:rsidRDefault="00BF5C85" w:rsidP="00BF5C85">
      <w:pPr>
        <w:rPr>
          <w:color w:val="156082" w:themeColor="accent1"/>
        </w:rPr>
      </w:pPr>
      <w:r>
        <w:rPr>
          <w:color w:val="156082" w:themeColor="accent1"/>
        </w:rPr>
        <w:t>Where you request a move of address, the new address may be treated as a new Service order and a new Contract.</w:t>
      </w:r>
    </w:p>
    <w:p w14:paraId="03426321" w14:textId="77777777" w:rsidR="00BF5C85" w:rsidRPr="00BF5C85" w:rsidRDefault="00BF5C85" w:rsidP="00BF5C85">
      <w:pPr>
        <w:rPr>
          <w:color w:val="156082" w:themeColor="accent1"/>
        </w:rPr>
      </w:pPr>
      <w:r>
        <w:rPr>
          <w:color w:val="156082" w:themeColor="accent1"/>
        </w:rPr>
        <w:t>The Services, pricing, promotions, technologies and availability at the new address may differ from those available at your original address.</w:t>
      </w:r>
    </w:p>
    <w:p w14:paraId="24E196FF" w14:textId="77777777" w:rsidR="00BF5C85" w:rsidRPr="00BF5C85" w:rsidRDefault="00BF5C85" w:rsidP="00BF5C85">
      <w:pPr>
        <w:rPr>
          <w:color w:val="156082" w:themeColor="accent1"/>
        </w:rPr>
      </w:pPr>
      <w:r>
        <w:rPr>
          <w:color w:val="156082" w:themeColor="accent1"/>
        </w:rPr>
        <w:t>A move of address may:</w:t>
      </w:r>
    </w:p>
    <w:p w14:paraId="7D6A7C58" w14:textId="77777777" w:rsidR="00BF5C85" w:rsidRPr="00BF5C85" w:rsidRDefault="00BF5C85">
      <w:pPr>
        <w:numPr>
          <w:ilvl w:val="0"/>
          <w:numId w:val="48"/>
        </w:numPr>
        <w:rPr>
          <w:color w:val="156082" w:themeColor="accent1"/>
        </w:rPr>
      </w:pPr>
      <w:r>
        <w:rPr>
          <w:color w:val="156082" w:themeColor="accent1"/>
        </w:rPr>
        <w:t>require a new Minimum Period;</w:t>
      </w:r>
    </w:p>
    <w:p w14:paraId="7931264A" w14:textId="77777777" w:rsidR="00BF5C85" w:rsidRPr="00BF5C85" w:rsidRDefault="00BF5C85">
      <w:pPr>
        <w:numPr>
          <w:ilvl w:val="0"/>
          <w:numId w:val="48"/>
        </w:numPr>
        <w:rPr>
          <w:color w:val="156082" w:themeColor="accent1"/>
        </w:rPr>
      </w:pPr>
      <w:r>
        <w:rPr>
          <w:color w:val="156082" w:themeColor="accent1"/>
        </w:rPr>
        <w:t>require a new Contract to be entered into;</w:t>
      </w:r>
    </w:p>
    <w:p w14:paraId="6D96DB7E" w14:textId="77777777" w:rsidR="00BF5C85" w:rsidRPr="00BF5C85" w:rsidRDefault="00BF5C85">
      <w:pPr>
        <w:numPr>
          <w:ilvl w:val="0"/>
          <w:numId w:val="48"/>
        </w:numPr>
        <w:rPr>
          <w:color w:val="156082" w:themeColor="accent1"/>
        </w:rPr>
      </w:pPr>
      <w:r>
        <w:rPr>
          <w:color w:val="156082" w:themeColor="accent1"/>
        </w:rPr>
        <w:t>be subject to revised pricing, offers or Tariff Plans available at the new address.</w:t>
      </w:r>
    </w:p>
    <w:p w14:paraId="4F6F5F4B" w14:textId="59DC47E2" w:rsidR="00BF5C85" w:rsidRPr="00BF5C85" w:rsidRDefault="00BF5C85" w:rsidP="00BF5C85">
      <w:pPr>
        <w:rPr>
          <w:color w:val="156082" w:themeColor="accent1"/>
        </w:rPr>
      </w:pPr>
      <w:r>
        <w:rPr>
          <w:color w:val="156082" w:themeColor="accent1"/>
        </w:rPr>
        <w:lastRenderedPageBreak/>
        <w:t>We may charge a reasonable administration or move of address fee for processing a move of address request. Please refer to the price guide for the fees.</w:t>
      </w:r>
    </w:p>
    <w:p w14:paraId="7EA79716" w14:textId="24CE38F0" w:rsidR="00BF5C85" w:rsidRPr="008610A7" w:rsidRDefault="00BF5C85" w:rsidP="00BF5C85">
      <w:pPr>
        <w:rPr>
          <w:b/>
          <w:bCs/>
          <w:color w:val="156082" w:themeColor="accent1"/>
        </w:rPr>
      </w:pPr>
      <w:r>
        <w:rPr>
          <w:b/>
          <w:bCs/>
          <w:color w:val="156082" w:themeColor="accent1"/>
        </w:rPr>
        <w:t>If you move from your current address and have been a customer of Onyx Fibre for less than nine (9) months, an Early Termination Charge may apply in accordance with these Terms. This reflects installation, activation, network and administration costs which may not yet have been recovered.</w:t>
      </w:r>
    </w:p>
    <w:p w14:paraId="7E5C14D5" w14:textId="77777777" w:rsidR="00BF5C85" w:rsidRPr="00BF5C85" w:rsidRDefault="00BF5C85" w:rsidP="00BF5C85">
      <w:pPr>
        <w:rPr>
          <w:color w:val="156082" w:themeColor="accent1"/>
        </w:rPr>
      </w:pPr>
      <w:r>
        <w:rPr>
          <w:color w:val="156082" w:themeColor="accent1"/>
        </w:rPr>
        <w:t>If you decide not to move or transfer the Services to a new address, the existing Service may be treated as a cancellation request and:</w:t>
      </w:r>
    </w:p>
    <w:p w14:paraId="2D983AAC" w14:textId="77777777" w:rsidR="00BF5C85" w:rsidRPr="00BF5C85" w:rsidRDefault="00BF5C85">
      <w:pPr>
        <w:numPr>
          <w:ilvl w:val="0"/>
          <w:numId w:val="49"/>
        </w:numPr>
        <w:rPr>
          <w:color w:val="156082" w:themeColor="accent1"/>
        </w:rPr>
      </w:pPr>
      <w:r>
        <w:rPr>
          <w:color w:val="156082" w:themeColor="accent1"/>
        </w:rPr>
        <w:t>an Early Termination Charge may apply where you remain within a Minimum Period; and/or</w:t>
      </w:r>
    </w:p>
    <w:p w14:paraId="440FA5BC" w14:textId="77777777" w:rsidR="00BF5C85" w:rsidRPr="00BF5C85" w:rsidRDefault="00BF5C85">
      <w:pPr>
        <w:numPr>
          <w:ilvl w:val="0"/>
          <w:numId w:val="49"/>
        </w:numPr>
        <w:rPr>
          <w:color w:val="156082" w:themeColor="accent1"/>
        </w:rPr>
      </w:pPr>
      <w:r>
        <w:rPr>
          <w:color w:val="156082" w:themeColor="accent1"/>
        </w:rPr>
        <w:t>a 30 day notice period may apply in accordance with these Terms.</w:t>
      </w:r>
    </w:p>
    <w:p w14:paraId="2756018E" w14:textId="77777777" w:rsidR="00BF5C85" w:rsidRPr="00BF5C85" w:rsidRDefault="00BF5C85" w:rsidP="00BF5C85">
      <w:pPr>
        <w:rPr>
          <w:color w:val="156082" w:themeColor="accent1"/>
        </w:rPr>
      </w:pPr>
      <w:r>
        <w:rPr>
          <w:color w:val="156082" w:themeColor="accent1"/>
        </w:rPr>
        <w:t>Where equivalent Services are unavailable, we will explain available options and any applicable Early Termination Charges.</w:t>
      </w:r>
    </w:p>
    <w:p w14:paraId="29865969" w14:textId="77777777" w:rsidR="00BF5C85" w:rsidRPr="00BF5C85" w:rsidRDefault="00000000" w:rsidP="00BF5C85">
      <w:pPr>
        <w:rPr>
          <w:color w:val="156082" w:themeColor="accent1"/>
        </w:rPr>
      </w:pPr>
      <w:r>
        <w:rPr>
          <w:color w:val="156082" w:themeColor="accent1"/>
        </w:rPr>
        <w:pict w14:anchorId="6857A331">
          <v:rect id="_x0000_i1056" style="width:0;height:1.5pt" o:hralign="center" o:hrstd="t" o:hr="t" fillcolor="#a0a0a0" stroked="f"/>
        </w:pict>
      </w:r>
    </w:p>
    <w:p w14:paraId="2220ED29" w14:textId="4588216D" w:rsidR="00BF5C85" w:rsidRPr="00BF5C85" w:rsidRDefault="002A3F6D" w:rsidP="008D423C">
      <w:pPr>
        <w:pStyle w:val="Heading1"/>
        <w:rPr>
          <w:b w:val="0"/>
        </w:rPr>
      </w:pPr>
      <w:bookmarkStart w:id="28" w:name="_Toc229668662"/>
      <w:r>
        <w:t>29. Security and Fraud Prevention</w:t>
      </w:r>
      <w:bookmarkEnd w:id="28"/>
    </w:p>
    <w:p w14:paraId="6436F377" w14:textId="77777777" w:rsidR="00BF5C85" w:rsidRPr="00BF5C85" w:rsidRDefault="00BF5C85" w:rsidP="00BF5C85">
      <w:pPr>
        <w:rPr>
          <w:color w:val="156082" w:themeColor="accent1"/>
        </w:rPr>
      </w:pPr>
      <w:r>
        <w:rPr>
          <w:color w:val="156082" w:themeColor="accent1"/>
        </w:rPr>
        <w:t>You are responsible for maintaining the security of:</w:t>
      </w:r>
    </w:p>
    <w:p w14:paraId="2B271790" w14:textId="77777777" w:rsidR="00BF5C85" w:rsidRPr="00BF5C85" w:rsidRDefault="00BF5C85">
      <w:pPr>
        <w:numPr>
          <w:ilvl w:val="0"/>
          <w:numId w:val="50"/>
        </w:numPr>
        <w:rPr>
          <w:color w:val="156082" w:themeColor="accent1"/>
        </w:rPr>
      </w:pPr>
      <w:r>
        <w:rPr>
          <w:color w:val="156082" w:themeColor="accent1"/>
        </w:rPr>
        <w:t>passwords;</w:t>
      </w:r>
    </w:p>
    <w:p w14:paraId="15BFC868" w14:textId="77777777" w:rsidR="00BF5C85" w:rsidRPr="00BF5C85" w:rsidRDefault="00BF5C85">
      <w:pPr>
        <w:numPr>
          <w:ilvl w:val="0"/>
          <w:numId w:val="50"/>
        </w:numPr>
        <w:rPr>
          <w:color w:val="156082" w:themeColor="accent1"/>
        </w:rPr>
      </w:pPr>
      <w:r>
        <w:rPr>
          <w:color w:val="156082" w:themeColor="accent1"/>
        </w:rPr>
        <w:t>account credentials;</w:t>
      </w:r>
    </w:p>
    <w:p w14:paraId="7977F021" w14:textId="77777777" w:rsidR="00BF5C85" w:rsidRPr="00BF5C85" w:rsidRDefault="00BF5C85">
      <w:pPr>
        <w:numPr>
          <w:ilvl w:val="0"/>
          <w:numId w:val="50"/>
        </w:numPr>
        <w:rPr>
          <w:color w:val="156082" w:themeColor="accent1"/>
        </w:rPr>
      </w:pPr>
      <w:r>
        <w:rPr>
          <w:color w:val="156082" w:themeColor="accent1"/>
        </w:rPr>
        <w:t>devices;</w:t>
      </w:r>
    </w:p>
    <w:p w14:paraId="09442498" w14:textId="77777777" w:rsidR="00BF5C85" w:rsidRPr="00BF5C85" w:rsidRDefault="00BF5C85">
      <w:pPr>
        <w:numPr>
          <w:ilvl w:val="0"/>
          <w:numId w:val="50"/>
        </w:numPr>
        <w:rPr>
          <w:color w:val="156082" w:themeColor="accent1"/>
        </w:rPr>
      </w:pPr>
      <w:r>
        <w:rPr>
          <w:color w:val="156082" w:themeColor="accent1"/>
        </w:rPr>
        <w:t>local networks.</w:t>
      </w:r>
    </w:p>
    <w:p w14:paraId="163C7F69" w14:textId="77777777" w:rsidR="00BF5C85" w:rsidRPr="00BF5C85" w:rsidRDefault="00BF5C85" w:rsidP="00BF5C85">
      <w:pPr>
        <w:rPr>
          <w:color w:val="156082" w:themeColor="accent1"/>
        </w:rPr>
      </w:pPr>
      <w:r>
        <w:rPr>
          <w:color w:val="156082" w:themeColor="accent1"/>
        </w:rPr>
        <w:t>You must notify us immediately if:</w:t>
      </w:r>
    </w:p>
    <w:p w14:paraId="29F0AEB8" w14:textId="77777777" w:rsidR="00BF5C85" w:rsidRPr="00BF5C85" w:rsidRDefault="00BF5C85">
      <w:pPr>
        <w:numPr>
          <w:ilvl w:val="0"/>
          <w:numId w:val="51"/>
        </w:numPr>
        <w:rPr>
          <w:color w:val="156082" w:themeColor="accent1"/>
        </w:rPr>
      </w:pPr>
      <w:r>
        <w:rPr>
          <w:color w:val="156082" w:themeColor="accent1"/>
        </w:rPr>
        <w:t>you suspect fraud;</w:t>
      </w:r>
    </w:p>
    <w:p w14:paraId="116B9EF1" w14:textId="77777777" w:rsidR="00BF5C85" w:rsidRPr="00BF5C85" w:rsidRDefault="00BF5C85">
      <w:pPr>
        <w:numPr>
          <w:ilvl w:val="0"/>
          <w:numId w:val="51"/>
        </w:numPr>
        <w:rPr>
          <w:color w:val="156082" w:themeColor="accent1"/>
        </w:rPr>
      </w:pPr>
      <w:r>
        <w:rPr>
          <w:color w:val="156082" w:themeColor="accent1"/>
        </w:rPr>
        <w:t>account details are compromised;</w:t>
      </w:r>
    </w:p>
    <w:p w14:paraId="68BD2BB6" w14:textId="77777777" w:rsidR="00BF5C85" w:rsidRPr="00BF5C85" w:rsidRDefault="00BF5C85">
      <w:pPr>
        <w:numPr>
          <w:ilvl w:val="0"/>
          <w:numId w:val="51"/>
        </w:numPr>
        <w:rPr>
          <w:color w:val="156082" w:themeColor="accent1"/>
        </w:rPr>
      </w:pPr>
      <w:r>
        <w:rPr>
          <w:color w:val="156082" w:themeColor="accent1"/>
        </w:rPr>
        <w:t>Equipment is stolen;</w:t>
      </w:r>
    </w:p>
    <w:p w14:paraId="3C42CCBE" w14:textId="77777777" w:rsidR="00BF5C85" w:rsidRPr="00BF5C85" w:rsidRDefault="00BF5C85">
      <w:pPr>
        <w:numPr>
          <w:ilvl w:val="0"/>
          <w:numId w:val="51"/>
        </w:numPr>
        <w:rPr>
          <w:color w:val="156082" w:themeColor="accent1"/>
        </w:rPr>
      </w:pPr>
      <w:r>
        <w:rPr>
          <w:color w:val="156082" w:themeColor="accent1"/>
        </w:rPr>
        <w:t>unauthorised use occurs.</w:t>
      </w:r>
    </w:p>
    <w:p w14:paraId="69B576E1" w14:textId="77777777" w:rsidR="00BF5C85" w:rsidRPr="00BF5C85" w:rsidRDefault="00BF5C85" w:rsidP="00BF5C85">
      <w:pPr>
        <w:rPr>
          <w:color w:val="156082" w:themeColor="accent1"/>
        </w:rPr>
      </w:pPr>
      <w:r>
        <w:rPr>
          <w:color w:val="156082" w:themeColor="accent1"/>
        </w:rPr>
        <w:t>We may take reasonable steps to:</w:t>
      </w:r>
    </w:p>
    <w:p w14:paraId="719E781E" w14:textId="77777777" w:rsidR="00BF5C85" w:rsidRPr="00BF5C85" w:rsidRDefault="00BF5C85">
      <w:pPr>
        <w:numPr>
          <w:ilvl w:val="0"/>
          <w:numId w:val="52"/>
        </w:numPr>
        <w:rPr>
          <w:color w:val="156082" w:themeColor="accent1"/>
        </w:rPr>
      </w:pPr>
      <w:r>
        <w:rPr>
          <w:color w:val="156082" w:themeColor="accent1"/>
        </w:rPr>
        <w:t>block Services;</w:t>
      </w:r>
    </w:p>
    <w:p w14:paraId="677303B1" w14:textId="77777777" w:rsidR="00BF5C85" w:rsidRPr="00BF5C85" w:rsidRDefault="00BF5C85">
      <w:pPr>
        <w:numPr>
          <w:ilvl w:val="0"/>
          <w:numId w:val="52"/>
        </w:numPr>
        <w:rPr>
          <w:color w:val="156082" w:themeColor="accent1"/>
        </w:rPr>
      </w:pPr>
      <w:r>
        <w:rPr>
          <w:color w:val="156082" w:themeColor="accent1"/>
        </w:rPr>
        <w:t>reset credentials;</w:t>
      </w:r>
    </w:p>
    <w:p w14:paraId="4261939D" w14:textId="77777777" w:rsidR="00BF5C85" w:rsidRPr="00BF5C85" w:rsidRDefault="00BF5C85">
      <w:pPr>
        <w:numPr>
          <w:ilvl w:val="0"/>
          <w:numId w:val="52"/>
        </w:numPr>
        <w:rPr>
          <w:color w:val="156082" w:themeColor="accent1"/>
        </w:rPr>
      </w:pPr>
      <w:r>
        <w:rPr>
          <w:color w:val="156082" w:themeColor="accent1"/>
        </w:rPr>
        <w:t>restrict access;</w:t>
      </w:r>
    </w:p>
    <w:p w14:paraId="3468C09B" w14:textId="77777777" w:rsidR="00BF5C85" w:rsidRPr="00BF5C85" w:rsidRDefault="00BF5C85">
      <w:pPr>
        <w:numPr>
          <w:ilvl w:val="0"/>
          <w:numId w:val="52"/>
        </w:numPr>
        <w:rPr>
          <w:color w:val="156082" w:themeColor="accent1"/>
        </w:rPr>
      </w:pPr>
      <w:r>
        <w:rPr>
          <w:color w:val="156082" w:themeColor="accent1"/>
        </w:rPr>
        <w:t>investigate suspected fraud.</w:t>
      </w:r>
    </w:p>
    <w:p w14:paraId="31B1DA98" w14:textId="77777777" w:rsidR="00BF5C85" w:rsidRPr="00BF5C85" w:rsidRDefault="00BF5C85" w:rsidP="00BF5C85">
      <w:pPr>
        <w:rPr>
          <w:color w:val="156082" w:themeColor="accent1"/>
        </w:rPr>
      </w:pPr>
      <w:r>
        <w:rPr>
          <w:color w:val="156082" w:themeColor="accent1"/>
        </w:rPr>
        <w:lastRenderedPageBreak/>
        <w:t>We may record and monitor communications for:</w:t>
      </w:r>
    </w:p>
    <w:p w14:paraId="0F1BBC5C" w14:textId="77777777" w:rsidR="00BF5C85" w:rsidRPr="00BF5C85" w:rsidRDefault="00BF5C85">
      <w:pPr>
        <w:numPr>
          <w:ilvl w:val="0"/>
          <w:numId w:val="53"/>
        </w:numPr>
        <w:rPr>
          <w:color w:val="156082" w:themeColor="accent1"/>
        </w:rPr>
      </w:pPr>
      <w:r>
        <w:rPr>
          <w:color w:val="156082" w:themeColor="accent1"/>
        </w:rPr>
        <w:t>fraud prevention;</w:t>
      </w:r>
    </w:p>
    <w:p w14:paraId="3615BF4F" w14:textId="77777777" w:rsidR="00BF5C85" w:rsidRPr="00BF5C85" w:rsidRDefault="00BF5C85">
      <w:pPr>
        <w:numPr>
          <w:ilvl w:val="0"/>
          <w:numId w:val="53"/>
        </w:numPr>
        <w:rPr>
          <w:color w:val="156082" w:themeColor="accent1"/>
        </w:rPr>
      </w:pPr>
      <w:r>
        <w:rPr>
          <w:color w:val="156082" w:themeColor="accent1"/>
        </w:rPr>
        <w:t>training;</w:t>
      </w:r>
    </w:p>
    <w:p w14:paraId="7B5901C7" w14:textId="77777777" w:rsidR="00BF5C85" w:rsidRPr="00BF5C85" w:rsidRDefault="00BF5C85">
      <w:pPr>
        <w:numPr>
          <w:ilvl w:val="0"/>
          <w:numId w:val="53"/>
        </w:numPr>
        <w:rPr>
          <w:color w:val="156082" w:themeColor="accent1"/>
        </w:rPr>
      </w:pPr>
      <w:r>
        <w:rPr>
          <w:color w:val="156082" w:themeColor="accent1"/>
        </w:rPr>
        <w:t>compliance;</w:t>
      </w:r>
    </w:p>
    <w:p w14:paraId="20A62575" w14:textId="77777777" w:rsidR="00BF5C85" w:rsidRPr="00BF5C85" w:rsidRDefault="00BF5C85">
      <w:pPr>
        <w:numPr>
          <w:ilvl w:val="0"/>
          <w:numId w:val="53"/>
        </w:numPr>
        <w:rPr>
          <w:color w:val="156082" w:themeColor="accent1"/>
        </w:rPr>
      </w:pPr>
      <w:r>
        <w:rPr>
          <w:color w:val="156082" w:themeColor="accent1"/>
        </w:rPr>
        <w:t>dispute resolution;</w:t>
      </w:r>
    </w:p>
    <w:p w14:paraId="20F7BE37" w14:textId="77777777" w:rsidR="00BF5C85" w:rsidRPr="00BF5C85" w:rsidRDefault="00BF5C85">
      <w:pPr>
        <w:numPr>
          <w:ilvl w:val="0"/>
          <w:numId w:val="53"/>
        </w:numPr>
        <w:rPr>
          <w:color w:val="156082" w:themeColor="accent1"/>
        </w:rPr>
      </w:pPr>
      <w:r>
        <w:rPr>
          <w:color w:val="156082" w:themeColor="accent1"/>
        </w:rPr>
        <w:t>quality monitoring.</w:t>
      </w:r>
    </w:p>
    <w:p w14:paraId="5B490D1C" w14:textId="77777777" w:rsidR="00BF5C85" w:rsidRPr="00BF5C85" w:rsidRDefault="00000000" w:rsidP="00BF5C85">
      <w:pPr>
        <w:rPr>
          <w:color w:val="156082" w:themeColor="accent1"/>
        </w:rPr>
      </w:pPr>
      <w:r>
        <w:rPr>
          <w:color w:val="156082" w:themeColor="accent1"/>
        </w:rPr>
        <w:pict w14:anchorId="051C8EDB">
          <v:rect id="_x0000_i1057" style="width:0;height:1.5pt" o:hralign="center" o:hrstd="t" o:hr="t" fillcolor="#a0a0a0" stroked="f"/>
        </w:pict>
      </w:r>
    </w:p>
    <w:p w14:paraId="1C88CFCE" w14:textId="01387321" w:rsidR="00BF5C85" w:rsidRPr="00BF5C85" w:rsidRDefault="00BF5C85" w:rsidP="008D423C">
      <w:pPr>
        <w:pStyle w:val="Heading1"/>
        <w:rPr>
          <w:b w:val="0"/>
        </w:rPr>
      </w:pPr>
      <w:bookmarkStart w:id="29" w:name="_Toc229668663"/>
      <w:r>
        <w:t>30. Complaints and ADR</w:t>
      </w:r>
      <w:bookmarkEnd w:id="29"/>
    </w:p>
    <w:p w14:paraId="4798C323" w14:textId="77777777" w:rsidR="00BF5C85" w:rsidRPr="00BF5C85" w:rsidRDefault="00BF5C85" w:rsidP="00BF5C85">
      <w:pPr>
        <w:rPr>
          <w:color w:val="156082" w:themeColor="accent1"/>
        </w:rPr>
      </w:pPr>
      <w:r>
        <w:rPr>
          <w:color w:val="156082" w:themeColor="accent1"/>
        </w:rPr>
        <w:t>We are committed to resolving complaints fairly, transparently and promptly.</w:t>
      </w:r>
    </w:p>
    <w:p w14:paraId="4A83037C" w14:textId="77777777" w:rsidR="00BF5C85" w:rsidRPr="00BF5C85" w:rsidRDefault="00BF5C85" w:rsidP="00BF5C85">
      <w:pPr>
        <w:rPr>
          <w:color w:val="156082" w:themeColor="accent1"/>
        </w:rPr>
      </w:pPr>
      <w:r>
        <w:rPr>
          <w:color w:val="156082" w:themeColor="accent1"/>
        </w:rPr>
        <w:t>Onyx Fibre Contact Details</w:t>
      </w:r>
    </w:p>
    <w:p w14:paraId="1F2989DC" w14:textId="77777777" w:rsidR="00BF5C85" w:rsidRPr="00BF5C85" w:rsidRDefault="00BF5C85" w:rsidP="00BF5C85">
      <w:pPr>
        <w:rPr>
          <w:color w:val="156082" w:themeColor="accent1"/>
        </w:rPr>
      </w:pPr>
      <w:r>
        <w:rPr>
          <w:color w:val="156082" w:themeColor="accent1"/>
        </w:rPr>
        <w:t>Telephone:</w:t>
        <w:br/>
        <w:t>0343 538 6611</w:t>
      </w:r>
    </w:p>
    <w:p w14:paraId="179A8049" w14:textId="0A86887B" w:rsidR="00BF5C85" w:rsidRPr="00BF5C85" w:rsidRDefault="00BF5C85" w:rsidP="00BF5C85">
      <w:pPr>
        <w:rPr>
          <w:color w:val="156082" w:themeColor="accent1"/>
        </w:rPr>
      </w:pPr>
      <w:r>
        <w:rPr>
          <w:color w:val="156082" w:themeColor="accent1"/>
        </w:rPr>
        <w:t>Email:</w:t>
        <w:br/>
      </w:r>
      <w:hyperlink r:id="rId10" w:history="1">
        <w:r>
          <w:rPr>
            <w:rStyle w:val="Hyperlink"/>
          </w:rPr>
          <w:t>customer.service@Onyx Fibre.co.uk</w:t>
        </w:r>
      </w:hyperlink>
    </w:p>
    <w:p w14:paraId="1D382F50" w14:textId="77777777" w:rsidR="00BF5C85" w:rsidRPr="00BF5C85" w:rsidRDefault="00BF5C85" w:rsidP="00BF5C85">
      <w:pPr>
        <w:rPr>
          <w:color w:val="156082" w:themeColor="accent1"/>
        </w:rPr>
      </w:pPr>
      <w:r>
        <w:rPr>
          <w:color w:val="156082" w:themeColor="accent1"/>
        </w:rPr>
        <w:t>Post:</w:t>
        <w:br/>
        <w:t>Onyx Fibre</w:t>
        <w:br/>
        <w:t>PO Box 12927</w:t>
        <w:br/>
        <w:t>Ingatestone</w:t>
        <w:br/>
        <w:t>Essex</w:t>
        <w:br/>
        <w:t>CM4 9YW</w:t>
      </w:r>
    </w:p>
    <w:p w14:paraId="0F7BCBC9" w14:textId="77777777" w:rsidR="00BF5C85" w:rsidRPr="00BF5C85" w:rsidRDefault="00BF5C85" w:rsidP="00BF5C85">
      <w:pPr>
        <w:rPr>
          <w:color w:val="156082" w:themeColor="accent1"/>
        </w:rPr>
      </w:pPr>
      <w:r>
        <w:rPr>
          <w:color w:val="156082" w:themeColor="accent1"/>
        </w:rPr>
        <w:t>Live Chat:</w:t>
        <w:br/>
      </w:r>
      <w:hyperlink r:id="rId11" w:history="1">
        <w:r>
          <w:rPr>
            <w:rStyle w:val="Hyperlink"/>
            <w:color w:val="156082" w:themeColor="accent1"/>
          </w:rPr>
          <w:t>https://www.Onyx Fibre.co.uk</w:t>
        </w:r>
      </w:hyperlink>
    </w:p>
    <w:p w14:paraId="1B458895" w14:textId="77777777" w:rsidR="00BF5C85" w:rsidRPr="00BF5C85" w:rsidRDefault="00BF5C85" w:rsidP="00BF5C85">
      <w:pPr>
        <w:rPr>
          <w:color w:val="156082" w:themeColor="accent1"/>
        </w:rPr>
      </w:pPr>
      <w:r>
        <w:rPr>
          <w:color w:val="156082" w:themeColor="accent1"/>
        </w:rPr>
        <w:t>We recommend that complaints are made in writing wherever reasonably possible in order to create a clear audit trail and assist both parties in resolving the complaint efficiently.</w:t>
      </w:r>
    </w:p>
    <w:p w14:paraId="55957633" w14:textId="77777777" w:rsidR="00BF5C85" w:rsidRPr="00BF5C85" w:rsidRDefault="00BF5C85" w:rsidP="00BF5C85">
      <w:pPr>
        <w:rPr>
          <w:color w:val="156082" w:themeColor="accent1"/>
        </w:rPr>
      </w:pPr>
      <w:r>
        <w:rPr>
          <w:color w:val="156082" w:themeColor="accent1"/>
        </w:rPr>
        <w:t>Where possible, complaints should include:</w:t>
      </w:r>
    </w:p>
    <w:p w14:paraId="61E45399" w14:textId="77777777" w:rsidR="00BF5C85" w:rsidRPr="00BF5C85" w:rsidRDefault="00BF5C85">
      <w:pPr>
        <w:numPr>
          <w:ilvl w:val="0"/>
          <w:numId w:val="54"/>
        </w:numPr>
        <w:rPr>
          <w:color w:val="156082" w:themeColor="accent1"/>
        </w:rPr>
      </w:pPr>
      <w:r>
        <w:rPr>
          <w:color w:val="156082" w:themeColor="accent1"/>
        </w:rPr>
        <w:t>account details;</w:t>
      </w:r>
    </w:p>
    <w:p w14:paraId="0F6802F4" w14:textId="77777777" w:rsidR="00BF5C85" w:rsidRPr="00BF5C85" w:rsidRDefault="00BF5C85">
      <w:pPr>
        <w:numPr>
          <w:ilvl w:val="0"/>
          <w:numId w:val="54"/>
        </w:numPr>
        <w:rPr>
          <w:color w:val="156082" w:themeColor="accent1"/>
        </w:rPr>
      </w:pPr>
      <w:r>
        <w:rPr>
          <w:color w:val="156082" w:themeColor="accent1"/>
        </w:rPr>
        <w:t>relevant dates;</w:t>
      </w:r>
    </w:p>
    <w:p w14:paraId="24461379" w14:textId="77777777" w:rsidR="00BF5C85" w:rsidRPr="00BF5C85" w:rsidRDefault="00BF5C85">
      <w:pPr>
        <w:numPr>
          <w:ilvl w:val="0"/>
          <w:numId w:val="54"/>
        </w:numPr>
        <w:rPr>
          <w:color w:val="156082" w:themeColor="accent1"/>
        </w:rPr>
      </w:pPr>
      <w:r>
        <w:rPr>
          <w:color w:val="156082" w:themeColor="accent1"/>
        </w:rPr>
        <w:t>description of the issue;</w:t>
      </w:r>
    </w:p>
    <w:p w14:paraId="2F65D1B7" w14:textId="77777777" w:rsidR="00BF5C85" w:rsidRPr="00BF5C85" w:rsidRDefault="00BF5C85">
      <w:pPr>
        <w:numPr>
          <w:ilvl w:val="0"/>
          <w:numId w:val="54"/>
        </w:numPr>
        <w:rPr>
          <w:color w:val="156082" w:themeColor="accent1"/>
        </w:rPr>
      </w:pPr>
      <w:r>
        <w:rPr>
          <w:color w:val="156082" w:themeColor="accent1"/>
        </w:rPr>
        <w:t>supporting information.</w:t>
      </w:r>
    </w:p>
    <w:p w14:paraId="702B1B44" w14:textId="77777777" w:rsidR="00BF5C85" w:rsidRPr="00BF5C85" w:rsidRDefault="00BF5C85" w:rsidP="00BF5C85">
      <w:pPr>
        <w:rPr>
          <w:color w:val="156082" w:themeColor="accent1"/>
        </w:rPr>
      </w:pPr>
      <w:r>
        <w:rPr>
          <w:color w:val="156082" w:themeColor="accent1"/>
        </w:rPr>
        <w:t>We aim to resolve complaints within 10 working days where reasonably possible.</w:t>
      </w:r>
    </w:p>
    <w:p w14:paraId="40C1EBFA" w14:textId="77777777" w:rsidR="00BF5C85" w:rsidRPr="00BF5C85" w:rsidRDefault="00BF5C85" w:rsidP="00BF5C85">
      <w:pPr>
        <w:rPr>
          <w:color w:val="156082" w:themeColor="accent1"/>
        </w:rPr>
      </w:pPr>
      <w:r>
        <w:rPr>
          <w:color w:val="156082" w:themeColor="accent1"/>
        </w:rPr>
        <w:lastRenderedPageBreak/>
        <w:t>Where a complaint requires further investigation, we will keep you informed of progress.</w:t>
      </w:r>
    </w:p>
    <w:p w14:paraId="6A869B6D" w14:textId="77777777" w:rsidR="00BF5C85" w:rsidRPr="00BF5C85" w:rsidRDefault="00BF5C85" w:rsidP="00BF5C85">
      <w:pPr>
        <w:rPr>
          <w:color w:val="156082" w:themeColor="accent1"/>
        </w:rPr>
      </w:pPr>
      <w:r>
        <w:rPr>
          <w:color w:val="156082" w:themeColor="accent1"/>
        </w:rPr>
        <w:t>If you remain dissatisfied, you may request escalation to a senior team member.</w:t>
      </w:r>
    </w:p>
    <w:p w14:paraId="49059AFC" w14:textId="77777777" w:rsidR="00BF5C85" w:rsidRPr="00BF5C85" w:rsidRDefault="00BF5C85" w:rsidP="00BF5C85">
      <w:pPr>
        <w:rPr>
          <w:color w:val="156082" w:themeColor="accent1"/>
        </w:rPr>
      </w:pPr>
      <w:r>
        <w:rPr>
          <w:color w:val="156082" w:themeColor="accent1"/>
        </w:rPr>
        <w:t>If a complaint remains unresolved:</w:t>
      </w:r>
    </w:p>
    <w:p w14:paraId="77178F15" w14:textId="77777777" w:rsidR="00BF5C85" w:rsidRPr="00BF5C85" w:rsidRDefault="00BF5C85">
      <w:pPr>
        <w:numPr>
          <w:ilvl w:val="0"/>
          <w:numId w:val="55"/>
        </w:numPr>
        <w:rPr>
          <w:color w:val="156082" w:themeColor="accent1"/>
        </w:rPr>
      </w:pPr>
      <w:r>
        <w:rPr>
          <w:color w:val="156082" w:themeColor="accent1"/>
        </w:rPr>
        <w:t>we may issue a Deadlock Letter; or</w:t>
      </w:r>
    </w:p>
    <w:p w14:paraId="5DD91B27" w14:textId="77777777" w:rsidR="00BF5C85" w:rsidRPr="00BF5C85" w:rsidRDefault="00BF5C85">
      <w:pPr>
        <w:numPr>
          <w:ilvl w:val="0"/>
          <w:numId w:val="55"/>
        </w:numPr>
        <w:rPr>
          <w:color w:val="156082" w:themeColor="accent1"/>
        </w:rPr>
      </w:pPr>
      <w:r>
        <w:rPr>
          <w:color w:val="156082" w:themeColor="accent1"/>
        </w:rPr>
        <w:t>you may become eligible for ADR through CISAS.</w:t>
      </w:r>
    </w:p>
    <w:p w14:paraId="6CF39130" w14:textId="77777777" w:rsidR="00BF5C85" w:rsidRPr="00BF5C85" w:rsidRDefault="00BF5C85" w:rsidP="00BF5C85">
      <w:pPr>
        <w:rPr>
          <w:color w:val="156082" w:themeColor="accent1"/>
        </w:rPr>
      </w:pPr>
      <w:r>
        <w:rPr>
          <w:color w:val="156082" w:themeColor="accent1"/>
        </w:rPr>
        <w:t>You may refer your complaint to CISAS:</w:t>
      </w:r>
    </w:p>
    <w:p w14:paraId="5715DF77" w14:textId="77777777" w:rsidR="00BF5C85" w:rsidRPr="00BF5C85" w:rsidRDefault="00BF5C85">
      <w:pPr>
        <w:numPr>
          <w:ilvl w:val="0"/>
          <w:numId w:val="56"/>
        </w:numPr>
        <w:rPr>
          <w:color w:val="156082" w:themeColor="accent1"/>
        </w:rPr>
      </w:pPr>
      <w:r>
        <w:rPr>
          <w:color w:val="156082" w:themeColor="accent1"/>
        </w:rPr>
        <w:t>after receiving a Deadlock Letter from us; or</w:t>
      </w:r>
    </w:p>
    <w:p w14:paraId="7D2AA9F9" w14:textId="77777777" w:rsidR="00BF5C85" w:rsidRPr="00BF5C85" w:rsidRDefault="00BF5C85">
      <w:pPr>
        <w:numPr>
          <w:ilvl w:val="0"/>
          <w:numId w:val="56"/>
        </w:numPr>
        <w:rPr>
          <w:color w:val="156082" w:themeColor="accent1"/>
        </w:rPr>
      </w:pPr>
      <w:r>
        <w:rPr>
          <w:color w:val="156082" w:themeColor="accent1"/>
        </w:rPr>
        <w:t>after six (6) weeks have passed from the date the complaint was first raised and the complaint remains unresolved.</w:t>
      </w:r>
    </w:p>
    <w:p w14:paraId="68C7BC2D" w14:textId="77777777" w:rsidR="00BF5C85" w:rsidRPr="00BF5C85" w:rsidRDefault="00BF5C85" w:rsidP="00BF5C85">
      <w:pPr>
        <w:rPr>
          <w:color w:val="156082" w:themeColor="accent1"/>
        </w:rPr>
      </w:pPr>
      <w:r>
        <w:rPr>
          <w:color w:val="156082" w:themeColor="accent1"/>
        </w:rPr>
        <w:t>CISAS Contact Details</w:t>
      </w:r>
    </w:p>
    <w:p w14:paraId="518AFAF7" w14:textId="77777777" w:rsidR="00BF5C85" w:rsidRPr="00BF5C85" w:rsidRDefault="00BF5C85" w:rsidP="00BF5C85">
      <w:pPr>
        <w:rPr>
          <w:color w:val="156082" w:themeColor="accent1"/>
        </w:rPr>
      </w:pPr>
      <w:r>
        <w:rPr>
          <w:color w:val="156082" w:themeColor="accent1"/>
        </w:rPr>
        <w:t>CISAS (CEDR)</w:t>
        <w:br/>
        <w:t>Website:</w:t>
        <w:br/>
      </w:r>
      <w:hyperlink r:id="rId12" w:history="1">
        <w:r>
          <w:rPr>
            <w:rStyle w:val="Hyperlink"/>
            <w:color w:val="156082" w:themeColor="accent1"/>
          </w:rPr>
          <w:t>https://www.cedr-assist.com/consumer/cisas/make-a-complaint/</w:t>
        </w:r>
      </w:hyperlink>
    </w:p>
    <w:p w14:paraId="5BCAAFCB" w14:textId="77777777" w:rsidR="00BF5C85" w:rsidRPr="00BF5C85" w:rsidRDefault="00BF5C85" w:rsidP="00BF5C85">
      <w:pPr>
        <w:rPr>
          <w:color w:val="156082" w:themeColor="accent1"/>
        </w:rPr>
      </w:pPr>
      <w:r>
        <w:rPr>
          <w:color w:val="156082" w:themeColor="accent1"/>
        </w:rPr>
        <w:t>CISAS is operated by CEDR and is free of charge for eligible customers.</w:t>
      </w:r>
    </w:p>
    <w:p w14:paraId="09C6E554" w14:textId="77777777" w:rsidR="00BF5C85" w:rsidRPr="00BF5C85" w:rsidRDefault="00BF5C85" w:rsidP="00BF5C85">
      <w:pPr>
        <w:rPr>
          <w:color w:val="156082" w:themeColor="accent1"/>
        </w:rPr>
      </w:pPr>
      <w:r>
        <w:rPr>
          <w:color w:val="156082" w:themeColor="accent1"/>
        </w:rPr>
        <w:t>Our Complaints Code is available on our Website.</w:t>
      </w:r>
    </w:p>
    <w:p w14:paraId="2E586E2E" w14:textId="77777777" w:rsidR="00BF5C85" w:rsidRPr="00BF5C85" w:rsidRDefault="00000000" w:rsidP="00BF5C85">
      <w:pPr>
        <w:rPr>
          <w:color w:val="156082" w:themeColor="accent1"/>
        </w:rPr>
      </w:pPr>
      <w:r>
        <w:rPr>
          <w:color w:val="156082" w:themeColor="accent1"/>
        </w:rPr>
        <w:pict w14:anchorId="33A12B4B">
          <v:rect id="_x0000_i1058" style="width:0;height:1.5pt" o:hralign="center" o:hrstd="t" o:hr="t" fillcolor="#a0a0a0" stroked="f"/>
        </w:pict>
      </w:r>
    </w:p>
    <w:p w14:paraId="1187AA10" w14:textId="7FFC6EDB" w:rsidR="00BF5C85" w:rsidRPr="00BF5C85" w:rsidRDefault="008D423C" w:rsidP="008D423C">
      <w:pPr>
        <w:pStyle w:val="Heading1"/>
        <w:rPr>
          <w:b w:val="0"/>
        </w:rPr>
      </w:pPr>
      <w:bookmarkStart w:id="30" w:name="_Toc229668664"/>
      <w:r>
        <w:rPr>
          <w:b w:val="0"/>
        </w:rPr>
        <w:t>3</w:t>
      </w:r>
      <w:r>
        <w:t>1. Vulnerable Customers</w:t>
      </w:r>
      <w:bookmarkEnd w:id="30"/>
    </w:p>
    <w:p w14:paraId="6F81FB8A" w14:textId="77777777" w:rsidR="009D0FC0" w:rsidRPr="009D0FC0" w:rsidRDefault="009D0FC0" w:rsidP="009D0FC0">
      <w:pPr>
        <w:rPr>
          <w:color w:val="156082" w:themeColor="accent1"/>
        </w:rPr>
      </w:pPr>
      <w:r>
        <w:rPr>
          <w:color w:val="156082" w:themeColor="accent1"/>
        </w:rPr>
        <w:t>We recognise that some customers may require additional support due to age, disability, physical or mental health conditions, learning difficulties, financial hardship, bereavement or other personal circumstances.</w:t>
      </w:r>
    </w:p>
    <w:p w14:paraId="689BD10B" w14:textId="77777777" w:rsidR="009D0FC0" w:rsidRPr="009D0FC0" w:rsidRDefault="009D0FC0" w:rsidP="009D0FC0">
      <w:pPr>
        <w:rPr>
          <w:color w:val="156082" w:themeColor="accent1"/>
        </w:rPr>
      </w:pPr>
      <w:r>
        <w:rPr>
          <w:color w:val="156082" w:themeColor="accent1"/>
        </w:rPr>
        <w:t>Where we are made aware, or reasonably believe, that a customer may be vulnerable, we will take reasonable and proportionate steps to provide appropriate support and assistance in accordance with applicable laws, regulations and Ofcom requirements.</w:t>
      </w:r>
    </w:p>
    <w:p w14:paraId="3CAF9333" w14:textId="77777777" w:rsidR="009D0FC0" w:rsidRDefault="009D0FC0" w:rsidP="009D0FC0">
      <w:pPr>
        <w:rPr>
          <w:color w:val="156082" w:themeColor="accent1"/>
        </w:rPr>
      </w:pPr>
      <w:r>
        <w:rPr>
          <w:color w:val="156082" w:themeColor="accent1"/>
        </w:rPr>
        <w:t>Depending on the circumstances, this may include:</w:t>
      </w:r>
    </w:p>
    <w:p w14:paraId="3A19152A" w14:textId="77777777" w:rsidR="009D0FC0" w:rsidRDefault="009D0FC0">
      <w:pPr>
        <w:pStyle w:val="ListParagraph"/>
        <w:numPr>
          <w:ilvl w:val="1"/>
          <w:numId w:val="55"/>
        </w:numPr>
        <w:rPr>
          <w:color w:val="156082" w:themeColor="accent1"/>
        </w:rPr>
      </w:pPr>
      <w:r>
        <w:rPr>
          <w:color w:val="156082" w:themeColor="accent1"/>
        </w:rPr>
        <w:t>providing communications in an accessible or alternative format where reasonably practicable;</w:t>
      </w:r>
    </w:p>
    <w:p w14:paraId="0EEE0FB9" w14:textId="77777777" w:rsidR="009D0FC0" w:rsidRDefault="009D0FC0">
      <w:pPr>
        <w:pStyle w:val="ListParagraph"/>
        <w:numPr>
          <w:ilvl w:val="1"/>
          <w:numId w:val="55"/>
        </w:numPr>
        <w:rPr>
          <w:color w:val="156082" w:themeColor="accent1"/>
        </w:rPr>
      </w:pPr>
      <w:r>
        <w:rPr>
          <w:color w:val="156082" w:themeColor="accent1"/>
        </w:rPr>
        <w:t>allowing additional time to understand information or make decisions;</w:t>
      </w:r>
    </w:p>
    <w:p w14:paraId="33B5AECF" w14:textId="77777777" w:rsidR="009D0FC0" w:rsidRDefault="009D0FC0">
      <w:pPr>
        <w:pStyle w:val="ListParagraph"/>
        <w:numPr>
          <w:ilvl w:val="1"/>
          <w:numId w:val="55"/>
        </w:numPr>
        <w:rPr>
          <w:color w:val="156082" w:themeColor="accent1"/>
        </w:rPr>
      </w:pPr>
      <w:r>
        <w:rPr>
          <w:color w:val="156082" w:themeColor="accent1"/>
        </w:rPr>
        <w:t>adapting how we communicate with the customer;</w:t>
      </w:r>
    </w:p>
    <w:p w14:paraId="7CB1821B" w14:textId="77777777" w:rsidR="009D0FC0" w:rsidRDefault="009D0FC0">
      <w:pPr>
        <w:pStyle w:val="ListParagraph"/>
        <w:numPr>
          <w:ilvl w:val="1"/>
          <w:numId w:val="55"/>
        </w:numPr>
        <w:rPr>
          <w:color w:val="156082" w:themeColor="accent1"/>
        </w:rPr>
      </w:pPr>
      <w:r>
        <w:rPr>
          <w:color w:val="156082" w:themeColor="accent1"/>
        </w:rPr>
        <w:t>working with authorised third parties, carers, relatives or representatives where appropriate authority has been provided;</w:t>
      </w:r>
    </w:p>
    <w:p w14:paraId="65F82CB6" w14:textId="77777777" w:rsidR="009D0FC0" w:rsidRDefault="009D0FC0">
      <w:pPr>
        <w:pStyle w:val="ListParagraph"/>
        <w:numPr>
          <w:ilvl w:val="1"/>
          <w:numId w:val="55"/>
        </w:numPr>
        <w:rPr>
          <w:color w:val="156082" w:themeColor="accent1"/>
        </w:rPr>
      </w:pPr>
      <w:r>
        <w:rPr>
          <w:color w:val="156082" w:themeColor="accent1"/>
        </w:rPr>
        <w:t>signposting customers to additional support organisations or services where appropriate;</w:t>
      </w:r>
    </w:p>
    <w:p w14:paraId="57F1B972" w14:textId="77777777" w:rsidR="009D0FC0" w:rsidRDefault="009D0FC0">
      <w:pPr>
        <w:pStyle w:val="ListParagraph"/>
        <w:numPr>
          <w:ilvl w:val="1"/>
          <w:numId w:val="55"/>
        </w:numPr>
        <w:rPr>
          <w:color w:val="156082" w:themeColor="accent1"/>
        </w:rPr>
      </w:pPr>
      <w:r>
        <w:rPr>
          <w:color w:val="156082" w:themeColor="accent1"/>
        </w:rPr>
        <w:lastRenderedPageBreak/>
        <w:t>considering reasonable adjustments to standard processes where reasonably practicable; and</w:t>
      </w:r>
    </w:p>
    <w:p w14:paraId="36AEDD33" w14:textId="53D971DB" w:rsidR="009D0FC0" w:rsidRPr="009D0FC0" w:rsidRDefault="009D0FC0">
      <w:pPr>
        <w:pStyle w:val="ListParagraph"/>
        <w:numPr>
          <w:ilvl w:val="1"/>
          <w:numId w:val="55"/>
        </w:numPr>
        <w:rPr>
          <w:color w:val="156082" w:themeColor="accent1"/>
        </w:rPr>
      </w:pPr>
      <w:r>
        <w:rPr>
          <w:color w:val="156082" w:themeColor="accent1"/>
        </w:rPr>
        <w:t>taking vulnerability into account when managing billing, payment support, complaints or service issues.</w:t>
      </w:r>
    </w:p>
    <w:p w14:paraId="265B7DAA" w14:textId="706D518E" w:rsidR="003D2037" w:rsidRPr="009D0FC0" w:rsidRDefault="009D0FC0" w:rsidP="009D0FC0">
      <w:pPr>
        <w:rPr>
          <w:color w:val="156082" w:themeColor="accent1"/>
        </w:rPr>
      </w:pPr>
      <w:r>
        <w:rPr>
          <w:color w:val="156082" w:themeColor="accent1"/>
        </w:rPr>
        <w:t>We may record information relating to customer vulnerabilities where reasonably necessary in order to:</w:t>
      </w:r>
    </w:p>
    <w:p w14:paraId="09F2690A" w14:textId="77777777" w:rsidR="003D2037" w:rsidRDefault="009D0FC0">
      <w:pPr>
        <w:pStyle w:val="ListParagraph"/>
        <w:numPr>
          <w:ilvl w:val="1"/>
          <w:numId w:val="55"/>
        </w:numPr>
        <w:rPr>
          <w:color w:val="156082" w:themeColor="accent1"/>
        </w:rPr>
      </w:pPr>
      <w:r>
        <w:rPr>
          <w:color w:val="156082" w:themeColor="accent1"/>
        </w:rPr>
        <w:t>provide appropriate support;</w:t>
      </w:r>
    </w:p>
    <w:p w14:paraId="7B60EB7E" w14:textId="77777777" w:rsidR="003D2037" w:rsidRDefault="009D0FC0">
      <w:pPr>
        <w:pStyle w:val="ListParagraph"/>
        <w:numPr>
          <w:ilvl w:val="1"/>
          <w:numId w:val="55"/>
        </w:numPr>
        <w:rPr>
          <w:color w:val="156082" w:themeColor="accent1"/>
        </w:rPr>
      </w:pPr>
      <w:r>
        <w:rPr>
          <w:color w:val="156082" w:themeColor="accent1"/>
        </w:rPr>
        <w:t>improve customer service;</w:t>
      </w:r>
    </w:p>
    <w:p w14:paraId="58B158FF" w14:textId="77777777" w:rsidR="003D2037" w:rsidRDefault="009D0FC0">
      <w:pPr>
        <w:pStyle w:val="ListParagraph"/>
        <w:numPr>
          <w:ilvl w:val="1"/>
          <w:numId w:val="55"/>
        </w:numPr>
        <w:rPr>
          <w:color w:val="156082" w:themeColor="accent1"/>
        </w:rPr>
      </w:pPr>
      <w:r>
        <w:rPr>
          <w:color w:val="156082" w:themeColor="accent1"/>
        </w:rPr>
        <w:t>comply with legal or regulatory obligations; or</w:t>
      </w:r>
    </w:p>
    <w:p w14:paraId="67A3F398" w14:textId="034DBF52" w:rsidR="009D0FC0" w:rsidRPr="003D2037" w:rsidRDefault="009D0FC0">
      <w:pPr>
        <w:pStyle w:val="ListParagraph"/>
        <w:numPr>
          <w:ilvl w:val="1"/>
          <w:numId w:val="55"/>
        </w:numPr>
        <w:rPr>
          <w:color w:val="156082" w:themeColor="accent1"/>
        </w:rPr>
      </w:pPr>
      <w:r>
        <w:rPr>
          <w:color w:val="156082" w:themeColor="accent1"/>
        </w:rPr>
        <w:t>protect the customer’s interests.</w:t>
      </w:r>
    </w:p>
    <w:p w14:paraId="17C50056" w14:textId="77777777" w:rsidR="009D0FC0" w:rsidRPr="009D0FC0" w:rsidRDefault="009D0FC0" w:rsidP="009D0FC0">
      <w:pPr>
        <w:rPr>
          <w:color w:val="156082" w:themeColor="accent1"/>
        </w:rPr>
      </w:pPr>
      <w:r>
        <w:rPr>
          <w:color w:val="156082" w:themeColor="accent1"/>
        </w:rPr>
        <w:t>Any such information will be processed in accordance with applicable data protection laws and our Privacy Policy.</w:t>
      </w:r>
    </w:p>
    <w:p w14:paraId="7BAAAF37" w14:textId="77777777" w:rsidR="009D0FC0" w:rsidRPr="009D0FC0" w:rsidRDefault="009D0FC0" w:rsidP="009D0FC0">
      <w:pPr>
        <w:rPr>
          <w:color w:val="156082" w:themeColor="accent1"/>
        </w:rPr>
      </w:pPr>
      <w:r>
        <w:rPr>
          <w:color w:val="156082" w:themeColor="accent1"/>
        </w:rPr>
        <w:t>Customers are encouraged to inform us if they believe they may require additional support or assistance.</w:t>
      </w:r>
    </w:p>
    <w:p w14:paraId="5E10D839" w14:textId="77777777" w:rsidR="009D0FC0" w:rsidRPr="009D0FC0" w:rsidRDefault="009D0FC0" w:rsidP="009D0FC0">
      <w:pPr>
        <w:rPr>
          <w:color w:val="156082" w:themeColor="accent1"/>
        </w:rPr>
      </w:pPr>
      <w:r>
        <w:rPr>
          <w:color w:val="156082" w:themeColor="accent1"/>
        </w:rPr>
        <w:t>Our Vulnerability Policy is available on our Website or on request.</w:t>
      </w:r>
    </w:p>
    <w:p w14:paraId="567E7156" w14:textId="129BB911" w:rsidR="00BF5C85" w:rsidRPr="00BF5C85" w:rsidRDefault="00BF5C85" w:rsidP="00BF5C85">
      <w:pPr>
        <w:rPr>
          <w:color w:val="156082" w:themeColor="accent1"/>
        </w:rPr>
      </w:pPr>
    </w:p>
    <w:p w14:paraId="7E070C85" w14:textId="77777777" w:rsidR="00BF5C85" w:rsidRPr="00BF5C85" w:rsidRDefault="00000000" w:rsidP="00BF5C85">
      <w:pPr>
        <w:rPr>
          <w:color w:val="156082" w:themeColor="accent1"/>
        </w:rPr>
      </w:pPr>
      <w:r>
        <w:rPr>
          <w:color w:val="156082" w:themeColor="accent1"/>
        </w:rPr>
        <w:pict w14:anchorId="22AF2E37">
          <v:rect id="_x0000_i1060" style="width:0;height:1.5pt" o:hralign="center" o:hrstd="t" o:hr="t" fillcolor="#a0a0a0" stroked="f"/>
        </w:pict>
      </w:r>
    </w:p>
    <w:p w14:paraId="6F783709" w14:textId="322C6D62" w:rsidR="00BF5C85" w:rsidRPr="00BF5C85" w:rsidRDefault="008D423C" w:rsidP="008D423C">
      <w:pPr>
        <w:pStyle w:val="Heading1"/>
        <w:rPr>
          <w:b w:val="0"/>
        </w:rPr>
      </w:pPr>
      <w:bookmarkStart w:id="31" w:name="_Toc229668665"/>
      <w:r>
        <w:rPr>
          <w:b w:val="0"/>
        </w:rPr>
        <w:t>3</w:t>
      </w:r>
      <w:r>
        <w:t>2. Business Customers</w:t>
      </w:r>
      <w:bookmarkEnd w:id="31"/>
    </w:p>
    <w:p w14:paraId="71E443AF" w14:textId="77777777" w:rsidR="00BF5C85" w:rsidRPr="00BF5C85" w:rsidRDefault="00BF5C85" w:rsidP="00BF5C85">
      <w:pPr>
        <w:rPr>
          <w:color w:val="156082" w:themeColor="accent1"/>
        </w:rPr>
      </w:pPr>
      <w:r>
        <w:rPr>
          <w:color w:val="156082" w:themeColor="accent1"/>
        </w:rPr>
        <w:t>Where Services are supplied for business use:</w:t>
      </w:r>
    </w:p>
    <w:p w14:paraId="5D0594AC" w14:textId="77777777" w:rsidR="00BF5C85" w:rsidRPr="00BF5C85" w:rsidRDefault="00BF5C85">
      <w:pPr>
        <w:numPr>
          <w:ilvl w:val="0"/>
          <w:numId w:val="57"/>
        </w:numPr>
        <w:rPr>
          <w:color w:val="156082" w:themeColor="accent1"/>
        </w:rPr>
      </w:pPr>
      <w:r>
        <w:rPr>
          <w:color w:val="156082" w:themeColor="accent1"/>
        </w:rPr>
        <w:t>additional commercial terms may apply;</w:t>
      </w:r>
    </w:p>
    <w:p w14:paraId="3A256D51" w14:textId="77777777" w:rsidR="00BF5C85" w:rsidRPr="00BF5C85" w:rsidRDefault="00BF5C85">
      <w:pPr>
        <w:numPr>
          <w:ilvl w:val="0"/>
          <w:numId w:val="57"/>
        </w:numPr>
        <w:rPr>
          <w:color w:val="156082" w:themeColor="accent1"/>
        </w:rPr>
      </w:pPr>
      <w:r>
        <w:rPr>
          <w:color w:val="156082" w:themeColor="accent1"/>
        </w:rPr>
        <w:t>liability limitations may differ;</w:t>
      </w:r>
    </w:p>
    <w:p w14:paraId="48DF864E" w14:textId="77777777" w:rsidR="00BF5C85" w:rsidRPr="00BF5C85" w:rsidRDefault="00BF5C85">
      <w:pPr>
        <w:numPr>
          <w:ilvl w:val="0"/>
          <w:numId w:val="57"/>
        </w:numPr>
        <w:rPr>
          <w:color w:val="156082" w:themeColor="accent1"/>
        </w:rPr>
      </w:pPr>
      <w:r>
        <w:rPr>
          <w:color w:val="156082" w:themeColor="accent1"/>
        </w:rPr>
        <w:t>consumer cancellation rights may not apply.</w:t>
      </w:r>
    </w:p>
    <w:p w14:paraId="42303BEC" w14:textId="77777777" w:rsidR="00BF5C85" w:rsidRPr="00BF5C85" w:rsidRDefault="00BF5C85" w:rsidP="00BF5C85">
      <w:pPr>
        <w:rPr>
          <w:color w:val="156082" w:themeColor="accent1"/>
        </w:rPr>
      </w:pPr>
      <w:r>
        <w:rPr>
          <w:color w:val="156082" w:themeColor="accent1"/>
        </w:rPr>
        <w:t>Business customers acknowledge that telecommunications services cannot be guaranteed to be uninterrupted or fault free.</w:t>
      </w:r>
    </w:p>
    <w:p w14:paraId="4F77A18D" w14:textId="77777777" w:rsidR="00BF5C85" w:rsidRPr="00BF5C85" w:rsidRDefault="00BF5C85" w:rsidP="00BF5C85">
      <w:pPr>
        <w:rPr>
          <w:color w:val="156082" w:themeColor="accent1"/>
        </w:rPr>
      </w:pPr>
      <w:r>
        <w:rPr>
          <w:color w:val="156082" w:themeColor="accent1"/>
        </w:rPr>
        <w:t>Business customers should ensure appropriate:</w:t>
      </w:r>
    </w:p>
    <w:p w14:paraId="3B7D8FBD" w14:textId="77777777" w:rsidR="00BF5C85" w:rsidRPr="00BF5C85" w:rsidRDefault="00BF5C85">
      <w:pPr>
        <w:numPr>
          <w:ilvl w:val="0"/>
          <w:numId w:val="58"/>
        </w:numPr>
        <w:rPr>
          <w:color w:val="156082" w:themeColor="accent1"/>
        </w:rPr>
      </w:pPr>
      <w:r>
        <w:rPr>
          <w:color w:val="156082" w:themeColor="accent1"/>
        </w:rPr>
        <w:t>backup arrangements;</w:t>
      </w:r>
    </w:p>
    <w:p w14:paraId="5B00269E" w14:textId="77777777" w:rsidR="00BF5C85" w:rsidRPr="00BF5C85" w:rsidRDefault="00BF5C85">
      <w:pPr>
        <w:numPr>
          <w:ilvl w:val="0"/>
          <w:numId w:val="58"/>
        </w:numPr>
        <w:rPr>
          <w:color w:val="156082" w:themeColor="accent1"/>
        </w:rPr>
      </w:pPr>
      <w:r>
        <w:rPr>
          <w:color w:val="156082" w:themeColor="accent1"/>
        </w:rPr>
        <w:t>business continuity planning;</w:t>
      </w:r>
    </w:p>
    <w:p w14:paraId="2FD656E3" w14:textId="77777777" w:rsidR="00BF5C85" w:rsidRPr="00BF5C85" w:rsidRDefault="00BF5C85">
      <w:pPr>
        <w:numPr>
          <w:ilvl w:val="0"/>
          <w:numId w:val="58"/>
        </w:numPr>
        <w:rPr>
          <w:color w:val="156082" w:themeColor="accent1"/>
        </w:rPr>
      </w:pPr>
      <w:r>
        <w:rPr>
          <w:color w:val="156082" w:themeColor="accent1"/>
        </w:rPr>
        <w:t>alternative communications methods.</w:t>
      </w:r>
    </w:p>
    <w:p w14:paraId="4CD013FD" w14:textId="77777777" w:rsidR="00BF5C85" w:rsidRPr="00BF5C85" w:rsidRDefault="00BF5C85" w:rsidP="00BF5C85">
      <w:pPr>
        <w:rPr>
          <w:color w:val="156082" w:themeColor="accent1"/>
        </w:rPr>
      </w:pPr>
      <w:r>
        <w:rPr>
          <w:color w:val="156082" w:themeColor="accent1"/>
        </w:rPr>
        <w:t>Unless expressly agreed otherwise, the Services are not intended for mission-critical or life-critical systems.</w:t>
      </w:r>
    </w:p>
    <w:p w14:paraId="659B9C5C" w14:textId="77777777" w:rsidR="00BF5C85" w:rsidRPr="00BF5C85" w:rsidRDefault="00000000" w:rsidP="00BF5C85">
      <w:pPr>
        <w:rPr>
          <w:color w:val="156082" w:themeColor="accent1"/>
        </w:rPr>
      </w:pPr>
      <w:r>
        <w:rPr>
          <w:color w:val="156082" w:themeColor="accent1"/>
        </w:rPr>
        <w:pict w14:anchorId="358CC6C7">
          <v:rect id="_x0000_i1061" style="width:0;height:1.5pt" o:hralign="center" o:hrstd="t" o:hr="t" fillcolor="#a0a0a0" stroked="f"/>
        </w:pict>
      </w:r>
    </w:p>
    <w:p w14:paraId="1DCA7241" w14:textId="0E703EFE" w:rsidR="00BF5C85" w:rsidRPr="00BF5C85" w:rsidRDefault="008D423C" w:rsidP="008D423C">
      <w:pPr>
        <w:pStyle w:val="Heading1"/>
        <w:rPr>
          <w:b w:val="0"/>
        </w:rPr>
      </w:pPr>
      <w:bookmarkStart w:id="32" w:name="_Toc229668666"/>
      <w:r>
        <w:rPr>
          <w:b w:val="0"/>
        </w:rPr>
        <w:lastRenderedPageBreak/>
        <w:t>3</w:t>
      </w:r>
      <w:r>
        <w:t>3. Liability</w:t>
      </w:r>
      <w:bookmarkEnd w:id="32"/>
    </w:p>
    <w:p w14:paraId="7A8DF29D" w14:textId="77777777" w:rsidR="00BF5C85" w:rsidRPr="00BF5C85" w:rsidRDefault="00BF5C85" w:rsidP="00BF5C85">
      <w:pPr>
        <w:rPr>
          <w:color w:val="156082" w:themeColor="accent1"/>
        </w:rPr>
      </w:pPr>
      <w:r>
        <w:rPr>
          <w:color w:val="156082" w:themeColor="accent1"/>
        </w:rPr>
        <w:t>Nothing in these Terms excludes liability where unlawful.</w:t>
      </w:r>
    </w:p>
    <w:p w14:paraId="32A16A6C" w14:textId="77777777" w:rsidR="00BF5C85" w:rsidRPr="00BF5C85" w:rsidRDefault="00BF5C85" w:rsidP="00BF5C85">
      <w:pPr>
        <w:rPr>
          <w:color w:val="156082" w:themeColor="accent1"/>
        </w:rPr>
      </w:pPr>
      <w:r>
        <w:rPr>
          <w:color w:val="156082" w:themeColor="accent1"/>
        </w:rPr>
        <w:t>Nothing limits:</w:t>
      </w:r>
    </w:p>
    <w:p w14:paraId="757C6E99" w14:textId="77777777" w:rsidR="00BF5C85" w:rsidRPr="00BF5C85" w:rsidRDefault="00BF5C85">
      <w:pPr>
        <w:numPr>
          <w:ilvl w:val="0"/>
          <w:numId w:val="59"/>
        </w:numPr>
        <w:rPr>
          <w:color w:val="156082" w:themeColor="accent1"/>
        </w:rPr>
      </w:pPr>
      <w:r>
        <w:rPr>
          <w:color w:val="156082" w:themeColor="accent1"/>
        </w:rPr>
        <w:t>liability for death or personal injury caused by negligence;</w:t>
      </w:r>
    </w:p>
    <w:p w14:paraId="41ABDAB8" w14:textId="77777777" w:rsidR="00BF5C85" w:rsidRPr="00BF5C85" w:rsidRDefault="00BF5C85">
      <w:pPr>
        <w:numPr>
          <w:ilvl w:val="0"/>
          <w:numId w:val="59"/>
        </w:numPr>
        <w:rPr>
          <w:color w:val="156082" w:themeColor="accent1"/>
        </w:rPr>
      </w:pPr>
      <w:r>
        <w:rPr>
          <w:color w:val="156082" w:themeColor="accent1"/>
        </w:rPr>
        <w:t>fraud or fraudulent misrepresentation;</w:t>
      </w:r>
    </w:p>
    <w:p w14:paraId="78F2977D" w14:textId="77777777" w:rsidR="00BF5C85" w:rsidRPr="00BF5C85" w:rsidRDefault="00BF5C85">
      <w:pPr>
        <w:numPr>
          <w:ilvl w:val="0"/>
          <w:numId w:val="59"/>
        </w:numPr>
        <w:rPr>
          <w:color w:val="156082" w:themeColor="accent1"/>
        </w:rPr>
      </w:pPr>
      <w:r>
        <w:rPr>
          <w:color w:val="156082" w:themeColor="accent1"/>
        </w:rPr>
        <w:t>statutory consumer rights.</w:t>
      </w:r>
    </w:p>
    <w:p w14:paraId="0DAA7DAA" w14:textId="77777777" w:rsidR="00BF5C85" w:rsidRPr="00BF5C85" w:rsidRDefault="00BF5C85" w:rsidP="00BF5C85">
      <w:pPr>
        <w:rPr>
          <w:color w:val="156082" w:themeColor="accent1"/>
        </w:rPr>
      </w:pPr>
      <w:r>
        <w:rPr>
          <w:color w:val="156082" w:themeColor="accent1"/>
        </w:rPr>
        <w:t>We are responsible for foreseeable losses caused by our failure to use reasonable care and skill.</w:t>
      </w:r>
    </w:p>
    <w:p w14:paraId="60A3A1EC" w14:textId="77777777" w:rsidR="00BF5C85" w:rsidRPr="00BF5C85" w:rsidRDefault="00BF5C85" w:rsidP="00BF5C85">
      <w:pPr>
        <w:rPr>
          <w:color w:val="156082" w:themeColor="accent1"/>
        </w:rPr>
      </w:pPr>
      <w:r>
        <w:rPr>
          <w:color w:val="156082" w:themeColor="accent1"/>
        </w:rPr>
        <w:t>We are not liable for:</w:t>
      </w:r>
    </w:p>
    <w:p w14:paraId="0087B94C" w14:textId="77777777" w:rsidR="00BF5C85" w:rsidRPr="00BF5C85" w:rsidRDefault="00BF5C85">
      <w:pPr>
        <w:numPr>
          <w:ilvl w:val="0"/>
          <w:numId w:val="60"/>
        </w:numPr>
        <w:rPr>
          <w:color w:val="156082" w:themeColor="accent1"/>
        </w:rPr>
      </w:pPr>
      <w:r>
        <w:rPr>
          <w:color w:val="156082" w:themeColor="accent1"/>
        </w:rPr>
        <w:t>unforeseeable loss;</w:t>
      </w:r>
    </w:p>
    <w:p w14:paraId="71DC54ED" w14:textId="77777777" w:rsidR="00BF5C85" w:rsidRPr="00BF5C85" w:rsidRDefault="00BF5C85">
      <w:pPr>
        <w:numPr>
          <w:ilvl w:val="0"/>
          <w:numId w:val="60"/>
        </w:numPr>
        <w:rPr>
          <w:color w:val="156082" w:themeColor="accent1"/>
        </w:rPr>
      </w:pPr>
      <w:r>
        <w:rPr>
          <w:color w:val="156082" w:themeColor="accent1"/>
        </w:rPr>
        <w:t>indirect or consequential loss;</w:t>
      </w:r>
    </w:p>
    <w:p w14:paraId="2CB2EA68" w14:textId="77777777" w:rsidR="00BF5C85" w:rsidRPr="00BF5C85" w:rsidRDefault="00BF5C85">
      <w:pPr>
        <w:numPr>
          <w:ilvl w:val="0"/>
          <w:numId w:val="60"/>
        </w:numPr>
        <w:rPr>
          <w:color w:val="156082" w:themeColor="accent1"/>
        </w:rPr>
      </w:pPr>
      <w:r>
        <w:rPr>
          <w:color w:val="156082" w:themeColor="accent1"/>
        </w:rPr>
        <w:t>business losses suffered by consumers;</w:t>
      </w:r>
    </w:p>
    <w:p w14:paraId="66D762C8" w14:textId="77777777" w:rsidR="00BF5C85" w:rsidRPr="00BF5C85" w:rsidRDefault="00BF5C85">
      <w:pPr>
        <w:numPr>
          <w:ilvl w:val="0"/>
          <w:numId w:val="60"/>
        </w:numPr>
        <w:rPr>
          <w:color w:val="156082" w:themeColor="accent1"/>
        </w:rPr>
      </w:pPr>
      <w:r>
        <w:rPr>
          <w:color w:val="156082" w:themeColor="accent1"/>
        </w:rPr>
        <w:t>loss caused by third-party networks;</w:t>
      </w:r>
    </w:p>
    <w:p w14:paraId="6FF58C0A" w14:textId="77777777" w:rsidR="00BF5C85" w:rsidRPr="00BF5C85" w:rsidRDefault="00BF5C85">
      <w:pPr>
        <w:numPr>
          <w:ilvl w:val="0"/>
          <w:numId w:val="60"/>
        </w:numPr>
        <w:rPr>
          <w:color w:val="156082" w:themeColor="accent1"/>
        </w:rPr>
      </w:pPr>
      <w:r>
        <w:rPr>
          <w:color w:val="156082" w:themeColor="accent1"/>
        </w:rPr>
        <w:t>losses arising from power cuts;</w:t>
      </w:r>
    </w:p>
    <w:p w14:paraId="3A0A3F5D" w14:textId="77777777" w:rsidR="00BF5C85" w:rsidRPr="00BF5C85" w:rsidRDefault="00BF5C85">
      <w:pPr>
        <w:numPr>
          <w:ilvl w:val="0"/>
          <w:numId w:val="60"/>
        </w:numPr>
        <w:rPr>
          <w:color w:val="156082" w:themeColor="accent1"/>
        </w:rPr>
      </w:pPr>
      <w:r>
        <w:rPr>
          <w:color w:val="156082" w:themeColor="accent1"/>
        </w:rPr>
        <w:t>losses caused by customer equipment;</w:t>
      </w:r>
    </w:p>
    <w:p w14:paraId="362DA3A2" w14:textId="77777777" w:rsidR="00BF5C85" w:rsidRPr="00BF5C85" w:rsidRDefault="00BF5C85">
      <w:pPr>
        <w:numPr>
          <w:ilvl w:val="0"/>
          <w:numId w:val="60"/>
        </w:numPr>
        <w:rPr>
          <w:color w:val="156082" w:themeColor="accent1"/>
        </w:rPr>
      </w:pPr>
      <w:r>
        <w:rPr>
          <w:color w:val="156082" w:themeColor="accent1"/>
        </w:rPr>
        <w:t>losses outside our reasonable control.</w:t>
      </w:r>
    </w:p>
    <w:p w14:paraId="0FEB5752" w14:textId="5FB1FA9B" w:rsidR="00BF5C85" w:rsidRPr="00BF5C85" w:rsidRDefault="00BF5C85" w:rsidP="00BF5C85">
      <w:pPr>
        <w:rPr>
          <w:color w:val="156082" w:themeColor="accent1"/>
        </w:rPr>
      </w:pPr>
      <w:r>
        <w:rPr>
          <w:color w:val="156082" w:themeColor="accent1"/>
        </w:rPr>
        <w:t>For Business Customers, our total aggregate liability arising out of or in connection with the Contract, whether in contract, tort (including negligence), breach of statutory duty or otherwise, shall be limited to the greater of £100 or the total charges payable by the Business Customer in the previous 12 months.</w:t>
      </w:r>
    </w:p>
    <w:p w14:paraId="5281939E" w14:textId="77777777" w:rsidR="00BF5C85" w:rsidRPr="00BF5C85" w:rsidRDefault="00000000" w:rsidP="00BF5C85">
      <w:pPr>
        <w:rPr>
          <w:color w:val="156082" w:themeColor="accent1"/>
        </w:rPr>
      </w:pPr>
      <w:r>
        <w:rPr>
          <w:color w:val="156082" w:themeColor="accent1"/>
        </w:rPr>
        <w:pict w14:anchorId="74B28F1D">
          <v:rect id="_x0000_i1062" style="width:0;height:1.5pt" o:hralign="center" o:hrstd="t" o:hr="t" fillcolor="#a0a0a0" stroked="f"/>
        </w:pict>
      </w:r>
    </w:p>
    <w:p w14:paraId="50090264" w14:textId="7E86B8FC" w:rsidR="00BF5C85" w:rsidRPr="00BF5C85" w:rsidRDefault="008D423C" w:rsidP="008D423C">
      <w:pPr>
        <w:pStyle w:val="Heading1"/>
        <w:rPr>
          <w:b w:val="0"/>
        </w:rPr>
      </w:pPr>
      <w:bookmarkStart w:id="33" w:name="_Toc229668667"/>
      <w:r>
        <w:rPr>
          <w:b w:val="0"/>
        </w:rPr>
        <w:t>3</w:t>
      </w:r>
      <w:r>
        <w:t>4. Force Majeure</w:t>
      </w:r>
      <w:bookmarkEnd w:id="33"/>
    </w:p>
    <w:p w14:paraId="04ADA90C" w14:textId="77777777" w:rsidR="00BF5C85" w:rsidRPr="00BF5C85" w:rsidRDefault="00BF5C85" w:rsidP="00BF5C85">
      <w:pPr>
        <w:rPr>
          <w:color w:val="156082" w:themeColor="accent1"/>
        </w:rPr>
      </w:pPr>
      <w:r>
        <w:rPr>
          <w:color w:val="156082" w:themeColor="accent1"/>
        </w:rPr>
        <w:t>We are not responsible for delays or failures caused by events outside our reasonable control.</w:t>
      </w:r>
    </w:p>
    <w:p w14:paraId="153AE85C" w14:textId="53B8FF62" w:rsidR="00BF5C85" w:rsidRPr="00485A80" w:rsidRDefault="00BF5C85" w:rsidP="00BF5C85">
      <w:pPr>
        <w:rPr>
          <w:b/>
          <w:bCs/>
          <w:color w:val="156082" w:themeColor="accent1"/>
        </w:rPr>
      </w:pPr>
      <w:r>
        <w:rPr>
          <w:b/>
          <w:bCs/>
          <w:color w:val="156082" w:themeColor="accent1"/>
        </w:rPr>
        <w:t>Examples include: - but are not limited to:</w:t>
      </w:r>
    </w:p>
    <w:p w14:paraId="0FF0D157" w14:textId="77777777" w:rsidR="00BF5C85" w:rsidRPr="00BF5C85" w:rsidRDefault="00BF5C85">
      <w:pPr>
        <w:numPr>
          <w:ilvl w:val="0"/>
          <w:numId w:val="61"/>
        </w:numPr>
        <w:rPr>
          <w:color w:val="156082" w:themeColor="accent1"/>
        </w:rPr>
      </w:pPr>
      <w:r>
        <w:rPr>
          <w:color w:val="156082" w:themeColor="accent1"/>
        </w:rPr>
        <w:t>severe weather;</w:t>
      </w:r>
    </w:p>
    <w:p w14:paraId="249BA7C3" w14:textId="77777777" w:rsidR="00BF5C85" w:rsidRPr="00BF5C85" w:rsidRDefault="00BF5C85">
      <w:pPr>
        <w:numPr>
          <w:ilvl w:val="0"/>
          <w:numId w:val="61"/>
        </w:numPr>
        <w:rPr>
          <w:color w:val="156082" w:themeColor="accent1"/>
        </w:rPr>
      </w:pPr>
      <w:r>
        <w:rPr>
          <w:color w:val="156082" w:themeColor="accent1"/>
        </w:rPr>
        <w:t>flood;</w:t>
      </w:r>
    </w:p>
    <w:p w14:paraId="027F9D50" w14:textId="77777777" w:rsidR="00BF5C85" w:rsidRPr="00BF5C85" w:rsidRDefault="00BF5C85">
      <w:pPr>
        <w:numPr>
          <w:ilvl w:val="0"/>
          <w:numId w:val="61"/>
        </w:numPr>
        <w:rPr>
          <w:color w:val="156082" w:themeColor="accent1"/>
        </w:rPr>
      </w:pPr>
      <w:r>
        <w:rPr>
          <w:color w:val="156082" w:themeColor="accent1"/>
        </w:rPr>
        <w:t>fire;</w:t>
      </w:r>
    </w:p>
    <w:p w14:paraId="74C2C5C0" w14:textId="77777777" w:rsidR="00BF5C85" w:rsidRPr="00BF5C85" w:rsidRDefault="00BF5C85">
      <w:pPr>
        <w:numPr>
          <w:ilvl w:val="0"/>
          <w:numId w:val="61"/>
        </w:numPr>
        <w:rPr>
          <w:color w:val="156082" w:themeColor="accent1"/>
        </w:rPr>
      </w:pPr>
      <w:r>
        <w:rPr>
          <w:color w:val="156082" w:themeColor="accent1"/>
        </w:rPr>
        <w:t>industrial disputes;</w:t>
      </w:r>
    </w:p>
    <w:p w14:paraId="6F293FB9" w14:textId="77777777" w:rsidR="00BF5C85" w:rsidRPr="00BF5C85" w:rsidRDefault="00BF5C85">
      <w:pPr>
        <w:numPr>
          <w:ilvl w:val="0"/>
          <w:numId w:val="61"/>
        </w:numPr>
        <w:rPr>
          <w:color w:val="156082" w:themeColor="accent1"/>
        </w:rPr>
      </w:pPr>
      <w:r>
        <w:rPr>
          <w:color w:val="156082" w:themeColor="accent1"/>
        </w:rPr>
        <w:lastRenderedPageBreak/>
        <w:t>supplier failures;</w:t>
      </w:r>
    </w:p>
    <w:p w14:paraId="1C7E9F69" w14:textId="77777777" w:rsidR="00BF5C85" w:rsidRPr="00BF5C85" w:rsidRDefault="00BF5C85">
      <w:pPr>
        <w:numPr>
          <w:ilvl w:val="0"/>
          <w:numId w:val="61"/>
        </w:numPr>
        <w:rPr>
          <w:color w:val="156082" w:themeColor="accent1"/>
        </w:rPr>
      </w:pPr>
      <w:r>
        <w:rPr>
          <w:color w:val="156082" w:themeColor="accent1"/>
        </w:rPr>
        <w:t>cyber attacks;</w:t>
      </w:r>
    </w:p>
    <w:p w14:paraId="40B634B8" w14:textId="77777777" w:rsidR="00BF5C85" w:rsidRPr="00BF5C85" w:rsidRDefault="00BF5C85">
      <w:pPr>
        <w:numPr>
          <w:ilvl w:val="0"/>
          <w:numId w:val="61"/>
        </w:numPr>
        <w:rPr>
          <w:color w:val="156082" w:themeColor="accent1"/>
        </w:rPr>
      </w:pPr>
      <w:r>
        <w:rPr>
          <w:color w:val="156082" w:themeColor="accent1"/>
        </w:rPr>
        <w:t>government restrictions;</w:t>
      </w:r>
    </w:p>
    <w:p w14:paraId="29114BD0" w14:textId="77777777" w:rsidR="00BF5C85" w:rsidRPr="00BF5C85" w:rsidRDefault="00BF5C85">
      <w:pPr>
        <w:numPr>
          <w:ilvl w:val="0"/>
          <w:numId w:val="61"/>
        </w:numPr>
        <w:rPr>
          <w:color w:val="156082" w:themeColor="accent1"/>
        </w:rPr>
      </w:pPr>
      <w:r>
        <w:rPr>
          <w:color w:val="156082" w:themeColor="accent1"/>
        </w:rPr>
        <w:t>power failures;</w:t>
      </w:r>
    </w:p>
    <w:p w14:paraId="179643A8" w14:textId="77777777" w:rsidR="00BF5C85" w:rsidRPr="00BF5C85" w:rsidRDefault="00BF5C85">
      <w:pPr>
        <w:numPr>
          <w:ilvl w:val="0"/>
          <w:numId w:val="61"/>
        </w:numPr>
        <w:rPr>
          <w:color w:val="156082" w:themeColor="accent1"/>
        </w:rPr>
      </w:pPr>
      <w:r>
        <w:rPr>
          <w:color w:val="156082" w:themeColor="accent1"/>
        </w:rPr>
        <w:t>network outages;</w:t>
      </w:r>
    </w:p>
    <w:p w14:paraId="7AAE3661" w14:textId="77777777" w:rsidR="00BF5C85" w:rsidRPr="00BF5C85" w:rsidRDefault="00BF5C85">
      <w:pPr>
        <w:numPr>
          <w:ilvl w:val="0"/>
          <w:numId w:val="61"/>
        </w:numPr>
        <w:rPr>
          <w:color w:val="156082" w:themeColor="accent1"/>
        </w:rPr>
      </w:pPr>
      <w:r>
        <w:rPr>
          <w:color w:val="156082" w:themeColor="accent1"/>
        </w:rPr>
        <w:t>acts of terrorism;</w:t>
      </w:r>
    </w:p>
    <w:p w14:paraId="086929D8" w14:textId="77777777" w:rsidR="00BF5C85" w:rsidRPr="00BF5C85" w:rsidRDefault="00BF5C85">
      <w:pPr>
        <w:numPr>
          <w:ilvl w:val="0"/>
          <w:numId w:val="61"/>
        </w:numPr>
        <w:rPr>
          <w:color w:val="156082" w:themeColor="accent1"/>
        </w:rPr>
      </w:pPr>
      <w:r>
        <w:rPr>
          <w:color w:val="156082" w:themeColor="accent1"/>
        </w:rPr>
        <w:t>civil unrest;</w:t>
      </w:r>
    </w:p>
    <w:p w14:paraId="4576E7A9" w14:textId="77777777" w:rsidR="00BF5C85" w:rsidRPr="00BF5C85" w:rsidRDefault="00BF5C85">
      <w:pPr>
        <w:numPr>
          <w:ilvl w:val="0"/>
          <w:numId w:val="61"/>
        </w:numPr>
        <w:rPr>
          <w:color w:val="156082" w:themeColor="accent1"/>
        </w:rPr>
      </w:pPr>
      <w:r>
        <w:rPr>
          <w:color w:val="156082" w:themeColor="accent1"/>
        </w:rPr>
        <w:t>war;</w:t>
      </w:r>
    </w:p>
    <w:p w14:paraId="7DA20DF7" w14:textId="77777777" w:rsidR="00BF5C85" w:rsidRPr="00BF5C85" w:rsidRDefault="00BF5C85">
      <w:pPr>
        <w:numPr>
          <w:ilvl w:val="0"/>
          <w:numId w:val="61"/>
        </w:numPr>
        <w:rPr>
          <w:color w:val="156082" w:themeColor="accent1"/>
        </w:rPr>
      </w:pPr>
      <w:r>
        <w:rPr>
          <w:color w:val="156082" w:themeColor="accent1"/>
        </w:rPr>
        <w:t>nuclear, chemical or biological incidents;</w:t>
      </w:r>
    </w:p>
    <w:p w14:paraId="4CFEB930" w14:textId="77777777" w:rsidR="00BF5C85" w:rsidRPr="00BF5C85" w:rsidRDefault="00BF5C85">
      <w:pPr>
        <w:numPr>
          <w:ilvl w:val="0"/>
          <w:numId w:val="61"/>
        </w:numPr>
        <w:rPr>
          <w:color w:val="156082" w:themeColor="accent1"/>
        </w:rPr>
      </w:pPr>
      <w:r>
        <w:rPr>
          <w:color w:val="156082" w:themeColor="accent1"/>
        </w:rPr>
        <w:t>national emergencies;</w:t>
      </w:r>
    </w:p>
    <w:p w14:paraId="63133509" w14:textId="77777777" w:rsidR="00BF5C85" w:rsidRPr="00BF5C85" w:rsidRDefault="00BF5C85">
      <w:pPr>
        <w:numPr>
          <w:ilvl w:val="0"/>
          <w:numId w:val="61"/>
        </w:numPr>
        <w:rPr>
          <w:color w:val="156082" w:themeColor="accent1"/>
        </w:rPr>
      </w:pPr>
      <w:r>
        <w:rPr>
          <w:color w:val="156082" w:themeColor="accent1"/>
        </w:rPr>
        <w:t>pandemics or epidemics.</w:t>
      </w:r>
    </w:p>
    <w:p w14:paraId="72E688DC" w14:textId="77777777" w:rsidR="00BF5C85" w:rsidRPr="00BF5C85" w:rsidRDefault="00000000" w:rsidP="00BF5C85">
      <w:pPr>
        <w:rPr>
          <w:color w:val="156082" w:themeColor="accent1"/>
        </w:rPr>
      </w:pPr>
      <w:r>
        <w:rPr>
          <w:color w:val="156082" w:themeColor="accent1"/>
        </w:rPr>
        <w:pict w14:anchorId="01294F0A">
          <v:rect id="_x0000_i1063" style="width:0;height:1.5pt" o:hralign="center" o:hrstd="t" o:hr="t" fillcolor="#a0a0a0" stroked="f"/>
        </w:pict>
      </w:r>
    </w:p>
    <w:p w14:paraId="111D6406" w14:textId="189B9AEA" w:rsidR="00BF5C85" w:rsidRPr="00BF5C85" w:rsidRDefault="008D423C" w:rsidP="008D423C">
      <w:pPr>
        <w:pStyle w:val="Heading1"/>
        <w:rPr>
          <w:b w:val="0"/>
        </w:rPr>
      </w:pPr>
      <w:bookmarkStart w:id="34" w:name="_Toc229668668"/>
      <w:r>
        <w:rPr>
          <w:b w:val="0"/>
        </w:rPr>
        <w:t>3</w:t>
      </w:r>
      <w:r>
        <w:t>5. Changes to the Contract</w:t>
      </w:r>
      <w:bookmarkEnd w:id="34"/>
    </w:p>
    <w:p w14:paraId="2F92F6A6" w14:textId="77777777" w:rsidR="00BF5C85" w:rsidRPr="00BF5C85" w:rsidRDefault="00BF5C85" w:rsidP="00BF5C85">
      <w:pPr>
        <w:rPr>
          <w:color w:val="156082" w:themeColor="accent1"/>
        </w:rPr>
      </w:pPr>
      <w:r>
        <w:rPr>
          <w:color w:val="156082" w:themeColor="accent1"/>
        </w:rPr>
        <w:t>We may change these Terms, Services or Charges where reasonably necessary for:</w:t>
      </w:r>
    </w:p>
    <w:p w14:paraId="340D082F" w14:textId="77777777" w:rsidR="00BF5C85" w:rsidRPr="00BF5C85" w:rsidRDefault="00BF5C85">
      <w:pPr>
        <w:numPr>
          <w:ilvl w:val="0"/>
          <w:numId w:val="62"/>
        </w:numPr>
        <w:rPr>
          <w:color w:val="156082" w:themeColor="accent1"/>
        </w:rPr>
      </w:pPr>
      <w:r>
        <w:rPr>
          <w:color w:val="156082" w:themeColor="accent1"/>
        </w:rPr>
        <w:t>legal reasons;</w:t>
      </w:r>
    </w:p>
    <w:p w14:paraId="72FFD0A8" w14:textId="77777777" w:rsidR="00BF5C85" w:rsidRPr="00BF5C85" w:rsidRDefault="00BF5C85">
      <w:pPr>
        <w:numPr>
          <w:ilvl w:val="0"/>
          <w:numId w:val="62"/>
        </w:numPr>
        <w:rPr>
          <w:color w:val="156082" w:themeColor="accent1"/>
        </w:rPr>
      </w:pPr>
      <w:r>
        <w:rPr>
          <w:color w:val="156082" w:themeColor="accent1"/>
        </w:rPr>
        <w:t>regulatory reasons;</w:t>
      </w:r>
    </w:p>
    <w:p w14:paraId="5AF4B836" w14:textId="77777777" w:rsidR="00BF5C85" w:rsidRPr="00BF5C85" w:rsidRDefault="00BF5C85">
      <w:pPr>
        <w:numPr>
          <w:ilvl w:val="0"/>
          <w:numId w:val="62"/>
        </w:numPr>
        <w:rPr>
          <w:color w:val="156082" w:themeColor="accent1"/>
        </w:rPr>
      </w:pPr>
      <w:r>
        <w:rPr>
          <w:color w:val="156082" w:themeColor="accent1"/>
        </w:rPr>
        <w:t>operational reasons;</w:t>
      </w:r>
    </w:p>
    <w:p w14:paraId="794BE121" w14:textId="77777777" w:rsidR="00BF5C85" w:rsidRPr="00BF5C85" w:rsidRDefault="00BF5C85">
      <w:pPr>
        <w:numPr>
          <w:ilvl w:val="0"/>
          <w:numId w:val="62"/>
        </w:numPr>
        <w:rPr>
          <w:color w:val="156082" w:themeColor="accent1"/>
        </w:rPr>
      </w:pPr>
      <w:r>
        <w:rPr>
          <w:color w:val="156082" w:themeColor="accent1"/>
        </w:rPr>
        <w:t>security reasons;</w:t>
      </w:r>
    </w:p>
    <w:p w14:paraId="6F08B64E" w14:textId="77777777" w:rsidR="00BF5C85" w:rsidRPr="00BF5C85" w:rsidRDefault="00BF5C85">
      <w:pPr>
        <w:numPr>
          <w:ilvl w:val="0"/>
          <w:numId w:val="62"/>
        </w:numPr>
        <w:rPr>
          <w:color w:val="156082" w:themeColor="accent1"/>
        </w:rPr>
      </w:pPr>
      <w:r>
        <w:rPr>
          <w:color w:val="156082" w:themeColor="accent1"/>
        </w:rPr>
        <w:t>technical reasons.</w:t>
      </w:r>
    </w:p>
    <w:p w14:paraId="3C46D056" w14:textId="77777777" w:rsidR="00BF5C85" w:rsidRPr="00BF5C85" w:rsidRDefault="00BF5C85" w:rsidP="00BF5C85">
      <w:pPr>
        <w:rPr>
          <w:color w:val="156082" w:themeColor="accent1"/>
        </w:rPr>
      </w:pPr>
      <w:r>
        <w:rPr>
          <w:color w:val="156082" w:themeColor="accent1"/>
        </w:rPr>
        <w:t>Where changes are not exclusively beneficial to you, we will provide notice on a durable medium.</w:t>
      </w:r>
    </w:p>
    <w:p w14:paraId="03B352C8" w14:textId="77777777" w:rsidR="00BF5C85" w:rsidRPr="00BF5C85" w:rsidRDefault="00BF5C85" w:rsidP="00BF5C85">
      <w:pPr>
        <w:rPr>
          <w:color w:val="156082" w:themeColor="accent1"/>
        </w:rPr>
      </w:pPr>
      <w:r>
        <w:rPr>
          <w:color w:val="156082" w:themeColor="accent1"/>
        </w:rPr>
        <w:t>Updates to these Terms, Charges, Services or related policies may be communicated to you:</w:t>
      </w:r>
    </w:p>
    <w:p w14:paraId="117B667A" w14:textId="77777777" w:rsidR="00BF5C85" w:rsidRPr="00BF5C85" w:rsidRDefault="00BF5C85">
      <w:pPr>
        <w:numPr>
          <w:ilvl w:val="0"/>
          <w:numId w:val="63"/>
        </w:numPr>
        <w:rPr>
          <w:color w:val="156082" w:themeColor="accent1"/>
        </w:rPr>
      </w:pPr>
      <w:r>
        <w:rPr>
          <w:color w:val="156082" w:themeColor="accent1"/>
        </w:rPr>
        <w:t>by email;</w:t>
      </w:r>
    </w:p>
    <w:p w14:paraId="4617030D" w14:textId="77777777" w:rsidR="00BF5C85" w:rsidRPr="00BF5C85" w:rsidRDefault="00BF5C85">
      <w:pPr>
        <w:numPr>
          <w:ilvl w:val="0"/>
          <w:numId w:val="63"/>
        </w:numPr>
        <w:rPr>
          <w:color w:val="156082" w:themeColor="accent1"/>
        </w:rPr>
      </w:pPr>
      <w:r>
        <w:rPr>
          <w:color w:val="156082" w:themeColor="accent1"/>
        </w:rPr>
        <w:t>through notifications on your account or online portal;</w:t>
      </w:r>
    </w:p>
    <w:p w14:paraId="7BDCF46B" w14:textId="77777777" w:rsidR="00BF5C85" w:rsidRPr="00BF5C85" w:rsidRDefault="00BF5C85">
      <w:pPr>
        <w:numPr>
          <w:ilvl w:val="0"/>
          <w:numId w:val="63"/>
        </w:numPr>
        <w:rPr>
          <w:color w:val="156082" w:themeColor="accent1"/>
        </w:rPr>
      </w:pPr>
      <w:r>
        <w:rPr>
          <w:color w:val="156082" w:themeColor="accent1"/>
        </w:rPr>
        <w:t>by letter where appropriate; or</w:t>
      </w:r>
    </w:p>
    <w:p w14:paraId="66999FE2" w14:textId="77777777" w:rsidR="00BF5C85" w:rsidRPr="00BF5C85" w:rsidRDefault="00BF5C85">
      <w:pPr>
        <w:numPr>
          <w:ilvl w:val="0"/>
          <w:numId w:val="63"/>
        </w:numPr>
        <w:rPr>
          <w:color w:val="156082" w:themeColor="accent1"/>
        </w:rPr>
      </w:pPr>
      <w:r>
        <w:rPr>
          <w:color w:val="156082" w:themeColor="accent1"/>
        </w:rPr>
        <w:t>by publication on our Website.</w:t>
      </w:r>
    </w:p>
    <w:p w14:paraId="2E979A69" w14:textId="77777777" w:rsidR="00BF5C85" w:rsidRPr="00BF5C85" w:rsidRDefault="00BF5C85" w:rsidP="00BF5C85">
      <w:pPr>
        <w:rPr>
          <w:color w:val="156082" w:themeColor="accent1"/>
        </w:rPr>
      </w:pPr>
      <w:r>
        <w:rPr>
          <w:color w:val="156082" w:themeColor="accent1"/>
        </w:rPr>
        <w:t>You are responsible for ensuring that your contact details, including your email address, remain accurate and up to date.</w:t>
      </w:r>
    </w:p>
    <w:p w14:paraId="090B8AE9" w14:textId="77777777" w:rsidR="00BF5C85" w:rsidRPr="00BF5C85" w:rsidRDefault="00BF5C85" w:rsidP="00BF5C85">
      <w:pPr>
        <w:rPr>
          <w:color w:val="156082" w:themeColor="accent1"/>
        </w:rPr>
      </w:pPr>
      <w:r>
        <w:rPr>
          <w:color w:val="156082" w:themeColor="accent1"/>
        </w:rPr>
        <w:lastRenderedPageBreak/>
        <w:t>Where required by law or regulation, we will explain any right you may have to leave without penalty.</w:t>
      </w:r>
    </w:p>
    <w:p w14:paraId="1ADCBB2D" w14:textId="77777777" w:rsidR="00BF5C85" w:rsidRPr="00BF5C85" w:rsidRDefault="00000000" w:rsidP="00BF5C85">
      <w:pPr>
        <w:rPr>
          <w:color w:val="156082" w:themeColor="accent1"/>
        </w:rPr>
      </w:pPr>
      <w:r>
        <w:rPr>
          <w:color w:val="156082" w:themeColor="accent1"/>
        </w:rPr>
        <w:pict w14:anchorId="28C9DDB8">
          <v:rect id="_x0000_i1064" style="width:0;height:1.5pt" o:hralign="center" o:hrstd="t" o:hr="t" fillcolor="#a0a0a0" stroked="f"/>
        </w:pict>
      </w:r>
    </w:p>
    <w:p w14:paraId="21057F79" w14:textId="2CD6D48E" w:rsidR="00BF5C85" w:rsidRPr="00BF5C85" w:rsidRDefault="008D423C" w:rsidP="008D423C">
      <w:pPr>
        <w:pStyle w:val="Heading1"/>
        <w:rPr>
          <w:b w:val="0"/>
        </w:rPr>
      </w:pPr>
      <w:bookmarkStart w:id="35" w:name="_Toc229668669"/>
      <w:r>
        <w:rPr>
          <w:b w:val="0"/>
        </w:rPr>
        <w:t>3</w:t>
      </w:r>
      <w:r>
        <w:t>6. Entire Agreement</w:t>
      </w:r>
      <w:bookmarkEnd w:id="35"/>
    </w:p>
    <w:p w14:paraId="6AF7FB6D" w14:textId="77777777" w:rsidR="00BF5C85" w:rsidRPr="00BF5C85" w:rsidRDefault="00BF5C85" w:rsidP="00BF5C85">
      <w:pPr>
        <w:rPr>
          <w:color w:val="156082" w:themeColor="accent1"/>
        </w:rPr>
      </w:pPr>
      <w:r>
        <w:rPr>
          <w:color w:val="156082" w:themeColor="accent1"/>
        </w:rPr>
        <w:t>The Contract represents the entire agreement between you and us.</w:t>
      </w:r>
    </w:p>
    <w:p w14:paraId="6F5B00A0" w14:textId="77777777" w:rsidR="00412A00" w:rsidRDefault="00412A00" w:rsidP="00BF5C85">
      <w:pPr>
        <w:rPr>
          <w:color w:val="156082" w:themeColor="accent1"/>
        </w:rPr>
      </w:pPr>
      <w:r>
        <w:rPr>
          <w:color w:val="156082" w:themeColor="accent1"/>
        </w:rPr>
        <w:t>Nothing in this section excludes or restricts any statutory rights, any pre-contract information required by law, or liability for fraud or fraudulent misrepresentation.</w:t>
      </w:r>
    </w:p>
    <w:p w14:paraId="25C21ACE" w14:textId="6FCB8FDD" w:rsidR="00BF5C85" w:rsidRPr="00BF5C85" w:rsidRDefault="00BF5C85" w:rsidP="00BF5C85">
      <w:pPr>
        <w:rPr>
          <w:color w:val="156082" w:themeColor="accent1"/>
        </w:rPr>
      </w:pPr>
      <w:r>
        <w:rPr>
          <w:color w:val="156082" w:themeColor="accent1"/>
        </w:rPr>
        <w:t>If any part of the Contract is found unenforceable, the remaining provisions will continue in force.</w:t>
      </w:r>
    </w:p>
    <w:p w14:paraId="228B159F" w14:textId="77777777" w:rsidR="00BF5C85" w:rsidRPr="00BF5C85" w:rsidRDefault="00000000" w:rsidP="00BF5C85">
      <w:pPr>
        <w:rPr>
          <w:color w:val="156082" w:themeColor="accent1"/>
        </w:rPr>
      </w:pPr>
      <w:r>
        <w:rPr>
          <w:color w:val="156082" w:themeColor="accent1"/>
        </w:rPr>
        <w:pict w14:anchorId="634BA054">
          <v:rect id="_x0000_i1065" style="width:0;height:1.5pt" o:hralign="center" o:hrstd="t" o:hr="t" fillcolor="#a0a0a0" stroked="f"/>
        </w:pict>
      </w:r>
    </w:p>
    <w:p w14:paraId="4CC944DC" w14:textId="0012D55F" w:rsidR="00BF5C85" w:rsidRPr="00BF5C85" w:rsidRDefault="008D423C" w:rsidP="008D423C">
      <w:pPr>
        <w:pStyle w:val="Heading1"/>
        <w:rPr>
          <w:b w:val="0"/>
        </w:rPr>
      </w:pPr>
      <w:bookmarkStart w:id="36" w:name="_Toc229668670"/>
      <w:r>
        <w:rPr>
          <w:b w:val="0"/>
        </w:rPr>
        <w:t>3</w:t>
      </w:r>
      <w:r>
        <w:t>7. Governing Law</w:t>
      </w:r>
      <w:bookmarkEnd w:id="36"/>
    </w:p>
    <w:p w14:paraId="60638C6E" w14:textId="77777777" w:rsidR="00BF5C85" w:rsidRPr="00BF5C85" w:rsidRDefault="00BF5C85" w:rsidP="00BF5C85">
      <w:pPr>
        <w:rPr>
          <w:color w:val="156082" w:themeColor="accent1"/>
        </w:rPr>
      </w:pPr>
      <w:r>
        <w:rPr>
          <w:color w:val="156082" w:themeColor="accent1"/>
        </w:rPr>
        <w:t>The Contract is governed by:</w:t>
      </w:r>
    </w:p>
    <w:p w14:paraId="660F3000" w14:textId="77777777" w:rsidR="00BF5C85" w:rsidRPr="00BF5C85" w:rsidRDefault="00BF5C85">
      <w:pPr>
        <w:numPr>
          <w:ilvl w:val="0"/>
          <w:numId w:val="64"/>
        </w:numPr>
        <w:rPr>
          <w:color w:val="156082" w:themeColor="accent1"/>
        </w:rPr>
      </w:pPr>
      <w:r>
        <w:rPr>
          <w:color w:val="156082" w:themeColor="accent1"/>
        </w:rPr>
        <w:t>English law;</w:t>
      </w:r>
    </w:p>
    <w:p w14:paraId="6FB15A3F" w14:textId="77777777" w:rsidR="00BF5C85" w:rsidRPr="00BF5C85" w:rsidRDefault="00BF5C85">
      <w:pPr>
        <w:numPr>
          <w:ilvl w:val="0"/>
          <w:numId w:val="64"/>
        </w:numPr>
        <w:rPr>
          <w:color w:val="156082" w:themeColor="accent1"/>
        </w:rPr>
      </w:pPr>
      <w:r>
        <w:rPr>
          <w:color w:val="156082" w:themeColor="accent1"/>
        </w:rPr>
        <w:t>Scots law where applicable; or</w:t>
      </w:r>
    </w:p>
    <w:p w14:paraId="01E01276" w14:textId="77777777" w:rsidR="00BF5C85" w:rsidRPr="00BF5C85" w:rsidRDefault="00BF5C85">
      <w:pPr>
        <w:numPr>
          <w:ilvl w:val="0"/>
          <w:numId w:val="64"/>
        </w:numPr>
        <w:rPr>
          <w:color w:val="156082" w:themeColor="accent1"/>
        </w:rPr>
      </w:pPr>
      <w:r>
        <w:rPr>
          <w:color w:val="156082" w:themeColor="accent1"/>
        </w:rPr>
        <w:t>Northern Irish law where applicable.</w:t>
      </w:r>
    </w:p>
    <w:p w14:paraId="0C30D7D1" w14:textId="77777777" w:rsidR="00BF5C85" w:rsidRPr="00BF5C85" w:rsidRDefault="00000000" w:rsidP="00BF5C85">
      <w:pPr>
        <w:rPr>
          <w:color w:val="156082" w:themeColor="accent1"/>
        </w:rPr>
      </w:pPr>
      <w:r>
        <w:rPr>
          <w:color w:val="156082" w:themeColor="accent1"/>
        </w:rPr>
        <w:pict w14:anchorId="67529C9A">
          <v:rect id="_x0000_i1066" style="width:0;height:1.5pt" o:hralign="center" o:hrstd="t" o:hr="t" fillcolor="#a0a0a0" stroked="f"/>
        </w:pict>
      </w:r>
    </w:p>
    <w:p w14:paraId="48D42114" w14:textId="5568A11B" w:rsidR="00BF5C85" w:rsidRPr="00BF5C85" w:rsidRDefault="008D423C" w:rsidP="008D423C">
      <w:pPr>
        <w:pStyle w:val="Heading1"/>
        <w:rPr>
          <w:b w:val="0"/>
        </w:rPr>
      </w:pPr>
      <w:bookmarkStart w:id="37" w:name="_Toc229668671"/>
      <w:r>
        <w:rPr>
          <w:b w:val="0"/>
        </w:rPr>
        <w:t>3</w:t>
      </w:r>
      <w:r>
        <w:t>8. Contact Details</w:t>
      </w:r>
      <w:bookmarkEnd w:id="37"/>
    </w:p>
    <w:p w14:paraId="0D05D6EC" w14:textId="77777777" w:rsidR="00BF5C85" w:rsidRPr="00BF5C85" w:rsidRDefault="00BF5C85" w:rsidP="00BF5C85">
      <w:pPr>
        <w:rPr>
          <w:color w:val="156082" w:themeColor="accent1"/>
        </w:rPr>
      </w:pPr>
      <w:r>
        <w:rPr>
          <w:color w:val="156082" w:themeColor="accent1"/>
        </w:rPr>
        <w:t>Onyx Fibre Limited</w:t>
        <w:br/>
        <w:t>PO Box 12927</w:t>
        <w:br/>
        <w:t>Ingatestone</w:t>
        <w:br/>
        <w:t>Essex</w:t>
        <w:br/>
        <w:t>CM4 9YW</w:t>
      </w:r>
    </w:p>
    <w:p w14:paraId="3412DE0C" w14:textId="77777777" w:rsidR="00BF5C85" w:rsidRPr="00BF5C85" w:rsidRDefault="00BF5C85" w:rsidP="00BF5C85">
      <w:pPr>
        <w:rPr>
          <w:color w:val="156082" w:themeColor="accent1"/>
        </w:rPr>
      </w:pPr>
      <w:r>
        <w:rPr>
          <w:color w:val="156082" w:themeColor="accent1"/>
        </w:rPr>
        <w:t>Telephone: 0343 538 6611</w:t>
      </w:r>
    </w:p>
    <w:p w14:paraId="52DD42AF" w14:textId="77777777" w:rsidR="00BF5C85" w:rsidRPr="00BF5C85" w:rsidRDefault="00BF5C85" w:rsidP="00BF5C85">
      <w:pPr>
        <w:rPr>
          <w:color w:val="156082" w:themeColor="accent1"/>
        </w:rPr>
      </w:pPr>
      <w:r>
        <w:rPr>
          <w:color w:val="156082" w:themeColor="accent1"/>
        </w:rPr>
        <w:t xml:space="preserve">Website: </w:t>
      </w:r>
      <w:hyperlink r:id="rId13" w:history="1">
        <w:r>
          <w:rPr>
            <w:rStyle w:val="Hyperlink"/>
            <w:color w:val="156082" w:themeColor="accent1"/>
          </w:rPr>
          <w:t>www.Onyx Fibre.co.uk</w:t>
        </w:r>
      </w:hyperlink>
    </w:p>
    <w:p w14:paraId="0D5402A1" w14:textId="77777777" w:rsidR="00BF5C85" w:rsidRPr="00BF5C85" w:rsidRDefault="00BF5C85" w:rsidP="00BF5C85">
      <w:pPr>
        <w:rPr>
          <w:color w:val="156082" w:themeColor="accent1"/>
        </w:rPr>
      </w:pPr>
      <w:r>
        <w:rPr>
          <w:color w:val="156082" w:themeColor="accent1"/>
        </w:rPr>
        <w:t xml:space="preserve">Email: </w:t>
      </w:r>
      <w:hyperlink r:id="rId14" w:history="1">
        <w:r>
          <w:rPr>
            <w:rStyle w:val="Hyperlink"/>
            <w:color w:val="156082" w:themeColor="accent1"/>
          </w:rPr>
          <w:t>customer.service@Onyx Fibre.co.uk</w:t>
        </w:r>
      </w:hyperlink>
    </w:p>
    <w:p w14:paraId="571CD0EC" w14:textId="77777777" w:rsidR="00625432" w:rsidRPr="00BF5C85" w:rsidRDefault="00625432" w:rsidP="00BF5C85">
      <w:pPr>
        <w:rPr>
          <w:color w:val="156082" w:themeColor="accent1"/>
        </w:rPr>
      </w:pPr>
    </w:p>
    <w:sectPr w:rsidR="00625432" w:rsidRPr="00BF5C8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2B78" w14:textId="77777777" w:rsidR="006905C1" w:rsidRDefault="006905C1" w:rsidP="0051275B">
      <w:pPr>
        <w:spacing w:after="0" w:line="240" w:lineRule="auto"/>
      </w:pPr>
      <w:r>
        <w:separator/>
      </w:r>
    </w:p>
  </w:endnote>
  <w:endnote w:type="continuationSeparator" w:id="0">
    <w:p w14:paraId="04E396E9" w14:textId="77777777" w:rsidR="006905C1" w:rsidRDefault="006905C1" w:rsidP="0051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5902"/>
      <w:docPartObj>
        <w:docPartGallery w:val="Page Numbers (Bottom of Page)"/>
        <w:docPartUnique/>
      </w:docPartObj>
    </w:sdtPr>
    <w:sdtEndPr>
      <w:rPr>
        <w:noProof/>
      </w:rPr>
    </w:sdtEndPr>
    <w:sdtContent>
      <w:p w14:paraId="2F710793" w14:textId="5DB84BAB" w:rsidR="0051275B" w:rsidRDefault="005127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84A3A" w14:textId="77777777" w:rsidR="0051275B" w:rsidRDefault="0051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4C35" w14:textId="77777777" w:rsidR="006905C1" w:rsidRDefault="006905C1" w:rsidP="0051275B">
      <w:pPr>
        <w:spacing w:after="0" w:line="240" w:lineRule="auto"/>
      </w:pPr>
      <w:r>
        <w:separator/>
      </w:r>
    </w:p>
  </w:footnote>
  <w:footnote w:type="continuationSeparator" w:id="0">
    <w:p w14:paraId="38EAAB0C" w14:textId="77777777" w:rsidR="006905C1" w:rsidRDefault="006905C1" w:rsidP="00512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0AF"/>
    <w:multiLevelType w:val="multilevel"/>
    <w:tmpl w:val="8E9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17167"/>
    <w:multiLevelType w:val="multilevel"/>
    <w:tmpl w:val="BED2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05BFD"/>
    <w:multiLevelType w:val="multilevel"/>
    <w:tmpl w:val="6AA2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3703"/>
    <w:multiLevelType w:val="multilevel"/>
    <w:tmpl w:val="582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C4DA6"/>
    <w:multiLevelType w:val="multilevel"/>
    <w:tmpl w:val="54D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65DBC"/>
    <w:multiLevelType w:val="multilevel"/>
    <w:tmpl w:val="6980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30823"/>
    <w:multiLevelType w:val="multilevel"/>
    <w:tmpl w:val="AA60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955F9"/>
    <w:multiLevelType w:val="multilevel"/>
    <w:tmpl w:val="D18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A56A7"/>
    <w:multiLevelType w:val="multilevel"/>
    <w:tmpl w:val="B0BA75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804F3"/>
    <w:multiLevelType w:val="multilevel"/>
    <w:tmpl w:val="55C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F21B6"/>
    <w:multiLevelType w:val="multilevel"/>
    <w:tmpl w:val="F8A8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01C01"/>
    <w:multiLevelType w:val="multilevel"/>
    <w:tmpl w:val="F1D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C6EAE"/>
    <w:multiLevelType w:val="multilevel"/>
    <w:tmpl w:val="B6D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D5342"/>
    <w:multiLevelType w:val="multilevel"/>
    <w:tmpl w:val="9C6A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34B5C"/>
    <w:multiLevelType w:val="multilevel"/>
    <w:tmpl w:val="81C6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10234"/>
    <w:multiLevelType w:val="multilevel"/>
    <w:tmpl w:val="7234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C96D33"/>
    <w:multiLevelType w:val="multilevel"/>
    <w:tmpl w:val="F59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04537"/>
    <w:multiLevelType w:val="multilevel"/>
    <w:tmpl w:val="E3F828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02370"/>
    <w:multiLevelType w:val="multilevel"/>
    <w:tmpl w:val="6DD8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270FB"/>
    <w:multiLevelType w:val="multilevel"/>
    <w:tmpl w:val="55C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EB074B"/>
    <w:multiLevelType w:val="multilevel"/>
    <w:tmpl w:val="128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D4001D"/>
    <w:multiLevelType w:val="multilevel"/>
    <w:tmpl w:val="EA10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7A57D3"/>
    <w:multiLevelType w:val="multilevel"/>
    <w:tmpl w:val="E45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4D3B95"/>
    <w:multiLevelType w:val="multilevel"/>
    <w:tmpl w:val="02E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A9305E"/>
    <w:multiLevelType w:val="multilevel"/>
    <w:tmpl w:val="A09C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AD414B"/>
    <w:multiLevelType w:val="multilevel"/>
    <w:tmpl w:val="3A5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EC2718"/>
    <w:multiLevelType w:val="multilevel"/>
    <w:tmpl w:val="E80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320628"/>
    <w:multiLevelType w:val="multilevel"/>
    <w:tmpl w:val="AC2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9C625E"/>
    <w:multiLevelType w:val="multilevel"/>
    <w:tmpl w:val="123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BA36A6"/>
    <w:multiLevelType w:val="multilevel"/>
    <w:tmpl w:val="692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5D5664"/>
    <w:multiLevelType w:val="multilevel"/>
    <w:tmpl w:val="0B1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36019C"/>
    <w:multiLevelType w:val="multilevel"/>
    <w:tmpl w:val="F688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5B661D"/>
    <w:multiLevelType w:val="multilevel"/>
    <w:tmpl w:val="586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C341DA"/>
    <w:multiLevelType w:val="multilevel"/>
    <w:tmpl w:val="1B82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CB3DD1"/>
    <w:multiLevelType w:val="multilevel"/>
    <w:tmpl w:val="5AB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537B2C"/>
    <w:multiLevelType w:val="multilevel"/>
    <w:tmpl w:val="1810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8E4EA4"/>
    <w:multiLevelType w:val="multilevel"/>
    <w:tmpl w:val="552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B513E9"/>
    <w:multiLevelType w:val="multilevel"/>
    <w:tmpl w:val="1098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8F60B8"/>
    <w:multiLevelType w:val="multilevel"/>
    <w:tmpl w:val="929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8E1277"/>
    <w:multiLevelType w:val="multilevel"/>
    <w:tmpl w:val="466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E21C82"/>
    <w:multiLevelType w:val="multilevel"/>
    <w:tmpl w:val="C91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A813DC"/>
    <w:multiLevelType w:val="multilevel"/>
    <w:tmpl w:val="55C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E30653"/>
    <w:multiLevelType w:val="multilevel"/>
    <w:tmpl w:val="8236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5766B"/>
    <w:multiLevelType w:val="multilevel"/>
    <w:tmpl w:val="55C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287F9D"/>
    <w:multiLevelType w:val="multilevel"/>
    <w:tmpl w:val="FCB2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B158CC"/>
    <w:multiLevelType w:val="multilevel"/>
    <w:tmpl w:val="AD0E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3B0CCC"/>
    <w:multiLevelType w:val="multilevel"/>
    <w:tmpl w:val="543A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5C4A31"/>
    <w:multiLevelType w:val="multilevel"/>
    <w:tmpl w:val="D8EC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175511"/>
    <w:multiLevelType w:val="multilevel"/>
    <w:tmpl w:val="4BF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BF347F"/>
    <w:multiLevelType w:val="multilevel"/>
    <w:tmpl w:val="325E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3574AE"/>
    <w:multiLevelType w:val="multilevel"/>
    <w:tmpl w:val="0986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CD2229"/>
    <w:multiLevelType w:val="multilevel"/>
    <w:tmpl w:val="55C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4630D1"/>
    <w:multiLevelType w:val="multilevel"/>
    <w:tmpl w:val="FF92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A145C0"/>
    <w:multiLevelType w:val="multilevel"/>
    <w:tmpl w:val="46D2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9974C5"/>
    <w:multiLevelType w:val="multilevel"/>
    <w:tmpl w:val="DDF6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3462F0"/>
    <w:multiLevelType w:val="multilevel"/>
    <w:tmpl w:val="AEAE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9D3611"/>
    <w:multiLevelType w:val="multilevel"/>
    <w:tmpl w:val="E54C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B22596"/>
    <w:multiLevelType w:val="multilevel"/>
    <w:tmpl w:val="4C32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29562C"/>
    <w:multiLevelType w:val="multilevel"/>
    <w:tmpl w:val="5CDC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292340"/>
    <w:multiLevelType w:val="multilevel"/>
    <w:tmpl w:val="1DE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D427C9"/>
    <w:multiLevelType w:val="multilevel"/>
    <w:tmpl w:val="2AF6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F46979"/>
    <w:multiLevelType w:val="multilevel"/>
    <w:tmpl w:val="381C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625942"/>
    <w:multiLevelType w:val="multilevel"/>
    <w:tmpl w:val="0AFE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752A09"/>
    <w:multiLevelType w:val="multilevel"/>
    <w:tmpl w:val="C212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3F589D"/>
    <w:multiLevelType w:val="multilevel"/>
    <w:tmpl w:val="B04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927323"/>
    <w:multiLevelType w:val="multilevel"/>
    <w:tmpl w:val="A446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7A0AEA"/>
    <w:multiLevelType w:val="multilevel"/>
    <w:tmpl w:val="D16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C63100"/>
    <w:multiLevelType w:val="multilevel"/>
    <w:tmpl w:val="2132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897C90"/>
    <w:multiLevelType w:val="multilevel"/>
    <w:tmpl w:val="C1E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494938">
    <w:abstractNumId w:val="12"/>
  </w:num>
  <w:num w:numId="2" w16cid:durableId="1218784214">
    <w:abstractNumId w:val="13"/>
  </w:num>
  <w:num w:numId="3" w16cid:durableId="1741831422">
    <w:abstractNumId w:val="68"/>
  </w:num>
  <w:num w:numId="4" w16cid:durableId="850290883">
    <w:abstractNumId w:val="22"/>
  </w:num>
  <w:num w:numId="5" w16cid:durableId="1378971268">
    <w:abstractNumId w:val="34"/>
  </w:num>
  <w:num w:numId="6" w16cid:durableId="1721710270">
    <w:abstractNumId w:val="10"/>
  </w:num>
  <w:num w:numId="7" w16cid:durableId="532110888">
    <w:abstractNumId w:val="42"/>
  </w:num>
  <w:num w:numId="8" w16cid:durableId="321979351">
    <w:abstractNumId w:val="53"/>
  </w:num>
  <w:num w:numId="9" w16cid:durableId="1383407305">
    <w:abstractNumId w:val="66"/>
  </w:num>
  <w:num w:numId="10" w16cid:durableId="1172985734">
    <w:abstractNumId w:val="37"/>
  </w:num>
  <w:num w:numId="11" w16cid:durableId="977027840">
    <w:abstractNumId w:val="63"/>
  </w:num>
  <w:num w:numId="12" w16cid:durableId="1048988643">
    <w:abstractNumId w:val="5"/>
  </w:num>
  <w:num w:numId="13" w16cid:durableId="1340738848">
    <w:abstractNumId w:val="6"/>
  </w:num>
  <w:num w:numId="14" w16cid:durableId="1642029953">
    <w:abstractNumId w:val="26"/>
  </w:num>
  <w:num w:numId="15" w16cid:durableId="453790129">
    <w:abstractNumId w:val="65"/>
  </w:num>
  <w:num w:numId="16" w16cid:durableId="764690251">
    <w:abstractNumId w:val="48"/>
  </w:num>
  <w:num w:numId="17" w16cid:durableId="1231189962">
    <w:abstractNumId w:val="44"/>
  </w:num>
  <w:num w:numId="18" w16cid:durableId="1018233113">
    <w:abstractNumId w:val="57"/>
  </w:num>
  <w:num w:numId="19" w16cid:durableId="1522548107">
    <w:abstractNumId w:val="45"/>
  </w:num>
  <w:num w:numId="20" w16cid:durableId="864635291">
    <w:abstractNumId w:val="38"/>
  </w:num>
  <w:num w:numId="21" w16cid:durableId="1534269774">
    <w:abstractNumId w:val="3"/>
  </w:num>
  <w:num w:numId="22" w16cid:durableId="712384528">
    <w:abstractNumId w:val="7"/>
  </w:num>
  <w:num w:numId="23" w16cid:durableId="960384039">
    <w:abstractNumId w:val="46"/>
  </w:num>
  <w:num w:numId="24" w16cid:durableId="1957561564">
    <w:abstractNumId w:val="31"/>
  </w:num>
  <w:num w:numId="25" w16cid:durableId="1413888510">
    <w:abstractNumId w:val="18"/>
  </w:num>
  <w:num w:numId="26" w16cid:durableId="2086143650">
    <w:abstractNumId w:val="0"/>
  </w:num>
  <w:num w:numId="27" w16cid:durableId="1091000710">
    <w:abstractNumId w:val="15"/>
  </w:num>
  <w:num w:numId="28" w16cid:durableId="1433630309">
    <w:abstractNumId w:val="23"/>
  </w:num>
  <w:num w:numId="29" w16cid:durableId="947859687">
    <w:abstractNumId w:val="50"/>
  </w:num>
  <w:num w:numId="30" w16cid:durableId="1016926995">
    <w:abstractNumId w:val="36"/>
  </w:num>
  <w:num w:numId="31" w16cid:durableId="1742365588">
    <w:abstractNumId w:val="64"/>
  </w:num>
  <w:num w:numId="32" w16cid:durableId="1343046890">
    <w:abstractNumId w:val="60"/>
  </w:num>
  <w:num w:numId="33" w16cid:durableId="1853835924">
    <w:abstractNumId w:val="8"/>
  </w:num>
  <w:num w:numId="34" w16cid:durableId="604265689">
    <w:abstractNumId w:val="35"/>
  </w:num>
  <w:num w:numId="35" w16cid:durableId="720399946">
    <w:abstractNumId w:val="32"/>
  </w:num>
  <w:num w:numId="36" w16cid:durableId="1571383537">
    <w:abstractNumId w:val="49"/>
  </w:num>
  <w:num w:numId="37" w16cid:durableId="901255061">
    <w:abstractNumId w:val="27"/>
  </w:num>
  <w:num w:numId="38" w16cid:durableId="1783570586">
    <w:abstractNumId w:val="16"/>
  </w:num>
  <w:num w:numId="39" w16cid:durableId="484013890">
    <w:abstractNumId w:val="47"/>
  </w:num>
  <w:num w:numId="40" w16cid:durableId="86656761">
    <w:abstractNumId w:val="2"/>
  </w:num>
  <w:num w:numId="41" w16cid:durableId="20282173">
    <w:abstractNumId w:val="1"/>
  </w:num>
  <w:num w:numId="42" w16cid:durableId="888877688">
    <w:abstractNumId w:val="20"/>
  </w:num>
  <w:num w:numId="43" w16cid:durableId="819688660">
    <w:abstractNumId w:val="61"/>
  </w:num>
  <w:num w:numId="44" w16cid:durableId="1901361901">
    <w:abstractNumId w:val="24"/>
  </w:num>
  <w:num w:numId="45" w16cid:durableId="1808426813">
    <w:abstractNumId w:val="28"/>
  </w:num>
  <w:num w:numId="46" w16cid:durableId="1917322482">
    <w:abstractNumId w:val="54"/>
  </w:num>
  <w:num w:numId="47" w16cid:durableId="379599259">
    <w:abstractNumId w:val="62"/>
  </w:num>
  <w:num w:numId="48" w16cid:durableId="696738046">
    <w:abstractNumId w:val="33"/>
  </w:num>
  <w:num w:numId="49" w16cid:durableId="873806400">
    <w:abstractNumId w:val="30"/>
  </w:num>
  <w:num w:numId="50" w16cid:durableId="1841046796">
    <w:abstractNumId w:val="67"/>
  </w:num>
  <w:num w:numId="51" w16cid:durableId="827479222">
    <w:abstractNumId w:val="58"/>
  </w:num>
  <w:num w:numId="52" w16cid:durableId="516575915">
    <w:abstractNumId w:val="4"/>
  </w:num>
  <w:num w:numId="53" w16cid:durableId="938296626">
    <w:abstractNumId w:val="25"/>
  </w:num>
  <w:num w:numId="54" w16cid:durableId="1902592058">
    <w:abstractNumId w:val="39"/>
  </w:num>
  <w:num w:numId="55" w16cid:durableId="1901793120">
    <w:abstractNumId w:val="17"/>
  </w:num>
  <w:num w:numId="56" w16cid:durableId="2115830736">
    <w:abstractNumId w:val="11"/>
  </w:num>
  <w:num w:numId="57" w16cid:durableId="970285665">
    <w:abstractNumId w:val="52"/>
  </w:num>
  <w:num w:numId="58" w16cid:durableId="1673754957">
    <w:abstractNumId w:val="59"/>
  </w:num>
  <w:num w:numId="59" w16cid:durableId="1949770133">
    <w:abstractNumId w:val="40"/>
  </w:num>
  <w:num w:numId="60" w16cid:durableId="1282104708">
    <w:abstractNumId w:val="14"/>
  </w:num>
  <w:num w:numId="61" w16cid:durableId="2010787176">
    <w:abstractNumId w:val="55"/>
  </w:num>
  <w:num w:numId="62" w16cid:durableId="234364408">
    <w:abstractNumId w:val="21"/>
  </w:num>
  <w:num w:numId="63" w16cid:durableId="900555513">
    <w:abstractNumId w:val="56"/>
  </w:num>
  <w:num w:numId="64" w16cid:durableId="1918898275">
    <w:abstractNumId w:val="29"/>
  </w:num>
  <w:num w:numId="65" w16cid:durableId="299115752">
    <w:abstractNumId w:val="9"/>
  </w:num>
  <w:num w:numId="66" w16cid:durableId="1154680375">
    <w:abstractNumId w:val="19"/>
  </w:num>
  <w:num w:numId="67" w16cid:durableId="1661155900">
    <w:abstractNumId w:val="41"/>
  </w:num>
  <w:num w:numId="68" w16cid:durableId="247352744">
    <w:abstractNumId w:val="51"/>
  </w:num>
  <w:num w:numId="69" w16cid:durableId="10886924">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46"/>
    <w:rsid w:val="00025E78"/>
    <w:rsid w:val="0004692C"/>
    <w:rsid w:val="000B1959"/>
    <w:rsid w:val="001304BE"/>
    <w:rsid w:val="0013313D"/>
    <w:rsid w:val="00143F40"/>
    <w:rsid w:val="001519A2"/>
    <w:rsid w:val="00155CEB"/>
    <w:rsid w:val="00163891"/>
    <w:rsid w:val="00183AE8"/>
    <w:rsid w:val="001A4D2A"/>
    <w:rsid w:val="001B329A"/>
    <w:rsid w:val="001C48BF"/>
    <w:rsid w:val="001F777A"/>
    <w:rsid w:val="00215915"/>
    <w:rsid w:val="00251FB0"/>
    <w:rsid w:val="002A3F6D"/>
    <w:rsid w:val="002B2178"/>
    <w:rsid w:val="002C357C"/>
    <w:rsid w:val="002D2306"/>
    <w:rsid w:val="002D5EB2"/>
    <w:rsid w:val="002E7338"/>
    <w:rsid w:val="002F7C93"/>
    <w:rsid w:val="00321E4B"/>
    <w:rsid w:val="0034628C"/>
    <w:rsid w:val="0035133B"/>
    <w:rsid w:val="00395D7A"/>
    <w:rsid w:val="003B34B7"/>
    <w:rsid w:val="003D2037"/>
    <w:rsid w:val="00412A00"/>
    <w:rsid w:val="0042591A"/>
    <w:rsid w:val="00485A80"/>
    <w:rsid w:val="004D7154"/>
    <w:rsid w:val="004E39F8"/>
    <w:rsid w:val="004F2BD1"/>
    <w:rsid w:val="00502446"/>
    <w:rsid w:val="0051275B"/>
    <w:rsid w:val="00514DE8"/>
    <w:rsid w:val="00535273"/>
    <w:rsid w:val="00563DB6"/>
    <w:rsid w:val="00592C8A"/>
    <w:rsid w:val="00596E41"/>
    <w:rsid w:val="005B4346"/>
    <w:rsid w:val="005D30E4"/>
    <w:rsid w:val="005D3EB0"/>
    <w:rsid w:val="005E5BF3"/>
    <w:rsid w:val="00625432"/>
    <w:rsid w:val="00656D0B"/>
    <w:rsid w:val="006905C1"/>
    <w:rsid w:val="006931B1"/>
    <w:rsid w:val="006B7617"/>
    <w:rsid w:val="006F4C5A"/>
    <w:rsid w:val="00774858"/>
    <w:rsid w:val="00775279"/>
    <w:rsid w:val="007B4679"/>
    <w:rsid w:val="007D2D1E"/>
    <w:rsid w:val="007E3E1D"/>
    <w:rsid w:val="0080286E"/>
    <w:rsid w:val="00824B5D"/>
    <w:rsid w:val="00836D4C"/>
    <w:rsid w:val="008610A7"/>
    <w:rsid w:val="00866776"/>
    <w:rsid w:val="008A4A64"/>
    <w:rsid w:val="008C0E42"/>
    <w:rsid w:val="008D423C"/>
    <w:rsid w:val="008E0E4A"/>
    <w:rsid w:val="008E2372"/>
    <w:rsid w:val="008E3CAD"/>
    <w:rsid w:val="009304D4"/>
    <w:rsid w:val="00935195"/>
    <w:rsid w:val="009551C5"/>
    <w:rsid w:val="009639F5"/>
    <w:rsid w:val="009748EC"/>
    <w:rsid w:val="009A53BB"/>
    <w:rsid w:val="009B4B63"/>
    <w:rsid w:val="009C1750"/>
    <w:rsid w:val="009D0FC0"/>
    <w:rsid w:val="009D50CB"/>
    <w:rsid w:val="009E09C2"/>
    <w:rsid w:val="00A2684E"/>
    <w:rsid w:val="00A27ABE"/>
    <w:rsid w:val="00AE5DD4"/>
    <w:rsid w:val="00B3087B"/>
    <w:rsid w:val="00B35747"/>
    <w:rsid w:val="00B51DF1"/>
    <w:rsid w:val="00B53A46"/>
    <w:rsid w:val="00B75A84"/>
    <w:rsid w:val="00B965BA"/>
    <w:rsid w:val="00BE0F7A"/>
    <w:rsid w:val="00BE6872"/>
    <w:rsid w:val="00BF5C85"/>
    <w:rsid w:val="00BF65D6"/>
    <w:rsid w:val="00C6153C"/>
    <w:rsid w:val="00C80F74"/>
    <w:rsid w:val="00C80F80"/>
    <w:rsid w:val="00C934AA"/>
    <w:rsid w:val="00D01AFA"/>
    <w:rsid w:val="00D676F3"/>
    <w:rsid w:val="00D75BEF"/>
    <w:rsid w:val="00E33187"/>
    <w:rsid w:val="00E42F3D"/>
    <w:rsid w:val="00E91FD3"/>
    <w:rsid w:val="00EA6CF4"/>
    <w:rsid w:val="00EB7BC6"/>
    <w:rsid w:val="00EC3AC7"/>
    <w:rsid w:val="00ED0B6D"/>
    <w:rsid w:val="00EE0390"/>
    <w:rsid w:val="00EE3F7E"/>
    <w:rsid w:val="00EF4C7B"/>
    <w:rsid w:val="00F01781"/>
    <w:rsid w:val="00F10BDD"/>
    <w:rsid w:val="00F4692A"/>
    <w:rsid w:val="00F66AE8"/>
    <w:rsid w:val="00F72F24"/>
    <w:rsid w:val="00FC3290"/>
    <w:rsid w:val="00FD6298"/>
    <w:rsid w:val="00FE1ABE"/>
    <w:rsid w:val="00FF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22D2"/>
  <w15:chartTrackingRefBased/>
  <w15:docId w15:val="{94A8077C-F99D-4F9E-91F8-FC385090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346"/>
  </w:style>
  <w:style w:type="paragraph" w:styleId="Heading1">
    <w:name w:val="heading 1"/>
    <w:basedOn w:val="Normal"/>
    <w:next w:val="Normal"/>
    <w:link w:val="Heading1Char"/>
    <w:uiPriority w:val="9"/>
    <w:qFormat/>
    <w:rsid w:val="002A3F6D"/>
    <w:pPr>
      <w:keepNext/>
      <w:keepLines/>
      <w:spacing w:before="360" w:after="80"/>
      <w:outlineLvl w:val="0"/>
    </w:pPr>
    <w:rPr>
      <w:rFonts w:asciiTheme="majorHAnsi" w:eastAsiaTheme="majorEastAsia" w:hAnsiTheme="majorHAnsi"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5B4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F6D"/>
    <w:rPr>
      <w:rFonts w:asciiTheme="majorHAnsi" w:eastAsiaTheme="majorEastAsia" w:hAnsiTheme="majorHAnsi" w:cstheme="majorBidi"/>
      <w:b/>
      <w:color w:val="0F4761" w:themeColor="accent1" w:themeShade="BF"/>
      <w:szCs w:val="40"/>
    </w:rPr>
  </w:style>
  <w:style w:type="character" w:customStyle="1" w:styleId="Heading2Char">
    <w:name w:val="Heading 2 Char"/>
    <w:basedOn w:val="DefaultParagraphFont"/>
    <w:link w:val="Heading2"/>
    <w:uiPriority w:val="9"/>
    <w:semiHidden/>
    <w:rsid w:val="005B4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346"/>
    <w:rPr>
      <w:rFonts w:eastAsiaTheme="majorEastAsia" w:cstheme="majorBidi"/>
      <w:color w:val="272727" w:themeColor="text1" w:themeTint="D8"/>
    </w:rPr>
  </w:style>
  <w:style w:type="paragraph" w:styleId="Title">
    <w:name w:val="Title"/>
    <w:basedOn w:val="Normal"/>
    <w:next w:val="Normal"/>
    <w:link w:val="TitleChar"/>
    <w:uiPriority w:val="10"/>
    <w:qFormat/>
    <w:rsid w:val="005B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346"/>
    <w:pPr>
      <w:spacing w:before="160"/>
      <w:jc w:val="center"/>
    </w:pPr>
    <w:rPr>
      <w:i/>
      <w:iCs/>
      <w:color w:val="404040" w:themeColor="text1" w:themeTint="BF"/>
    </w:rPr>
  </w:style>
  <w:style w:type="character" w:customStyle="1" w:styleId="QuoteChar">
    <w:name w:val="Quote Char"/>
    <w:basedOn w:val="DefaultParagraphFont"/>
    <w:link w:val="Quote"/>
    <w:uiPriority w:val="29"/>
    <w:rsid w:val="005B4346"/>
    <w:rPr>
      <w:i/>
      <w:iCs/>
      <w:color w:val="404040" w:themeColor="text1" w:themeTint="BF"/>
    </w:rPr>
  </w:style>
  <w:style w:type="paragraph" w:styleId="ListParagraph">
    <w:name w:val="List Paragraph"/>
    <w:basedOn w:val="Normal"/>
    <w:uiPriority w:val="34"/>
    <w:qFormat/>
    <w:rsid w:val="005B4346"/>
    <w:pPr>
      <w:ind w:left="720"/>
      <w:contextualSpacing/>
    </w:pPr>
  </w:style>
  <w:style w:type="character" w:styleId="IntenseEmphasis">
    <w:name w:val="Intense Emphasis"/>
    <w:basedOn w:val="DefaultParagraphFont"/>
    <w:uiPriority w:val="21"/>
    <w:qFormat/>
    <w:rsid w:val="005B4346"/>
    <w:rPr>
      <w:i/>
      <w:iCs/>
      <w:color w:val="0F4761" w:themeColor="accent1" w:themeShade="BF"/>
    </w:rPr>
  </w:style>
  <w:style w:type="paragraph" w:styleId="IntenseQuote">
    <w:name w:val="Intense Quote"/>
    <w:basedOn w:val="Normal"/>
    <w:next w:val="Normal"/>
    <w:link w:val="IntenseQuoteChar"/>
    <w:uiPriority w:val="30"/>
    <w:qFormat/>
    <w:rsid w:val="005B4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346"/>
    <w:rPr>
      <w:i/>
      <w:iCs/>
      <w:color w:val="0F4761" w:themeColor="accent1" w:themeShade="BF"/>
    </w:rPr>
  </w:style>
  <w:style w:type="character" w:styleId="IntenseReference">
    <w:name w:val="Intense Reference"/>
    <w:basedOn w:val="DefaultParagraphFont"/>
    <w:uiPriority w:val="32"/>
    <w:qFormat/>
    <w:rsid w:val="005B4346"/>
    <w:rPr>
      <w:b/>
      <w:bCs/>
      <w:smallCaps/>
      <w:color w:val="0F4761" w:themeColor="accent1" w:themeShade="BF"/>
      <w:spacing w:val="5"/>
    </w:rPr>
  </w:style>
  <w:style w:type="character" w:styleId="Hyperlink">
    <w:name w:val="Hyperlink"/>
    <w:basedOn w:val="DefaultParagraphFont"/>
    <w:uiPriority w:val="99"/>
    <w:unhideWhenUsed/>
    <w:rsid w:val="00BF5C85"/>
    <w:rPr>
      <w:color w:val="467886" w:themeColor="hyperlink"/>
      <w:u w:val="single"/>
    </w:rPr>
  </w:style>
  <w:style w:type="character" w:styleId="UnresolvedMention">
    <w:name w:val="Unresolved Mention"/>
    <w:basedOn w:val="DefaultParagraphFont"/>
    <w:uiPriority w:val="99"/>
    <w:semiHidden/>
    <w:unhideWhenUsed/>
    <w:rsid w:val="00BF5C85"/>
    <w:rPr>
      <w:color w:val="605E5C"/>
      <w:shd w:val="clear" w:color="auto" w:fill="E1DFDD"/>
    </w:rPr>
  </w:style>
  <w:style w:type="paragraph" w:styleId="TOCHeading">
    <w:name w:val="TOC Heading"/>
    <w:basedOn w:val="Heading1"/>
    <w:next w:val="Normal"/>
    <w:uiPriority w:val="39"/>
    <w:unhideWhenUsed/>
    <w:qFormat/>
    <w:rsid w:val="006931B1"/>
    <w:pPr>
      <w:spacing w:before="240" w:after="0" w:line="259" w:lineRule="auto"/>
      <w:outlineLvl w:val="9"/>
    </w:pPr>
    <w:rPr>
      <w:kern w:val="0"/>
      <w:szCs w:val="32"/>
      <w:lang w:val="en-US"/>
      <w14:ligatures w14:val="none"/>
    </w:rPr>
  </w:style>
  <w:style w:type="paragraph" w:styleId="TOC1">
    <w:name w:val="toc 1"/>
    <w:basedOn w:val="Normal"/>
    <w:next w:val="Normal"/>
    <w:autoRedefine/>
    <w:uiPriority w:val="39"/>
    <w:unhideWhenUsed/>
    <w:rsid w:val="006931B1"/>
    <w:pPr>
      <w:spacing w:after="100"/>
    </w:pPr>
  </w:style>
  <w:style w:type="paragraph" w:styleId="Header">
    <w:name w:val="header"/>
    <w:basedOn w:val="Normal"/>
    <w:link w:val="HeaderChar"/>
    <w:uiPriority w:val="99"/>
    <w:unhideWhenUsed/>
    <w:rsid w:val="00512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75B"/>
  </w:style>
  <w:style w:type="paragraph" w:styleId="Footer">
    <w:name w:val="footer"/>
    <w:basedOn w:val="Normal"/>
    <w:link w:val="FooterChar"/>
    <w:uiPriority w:val="99"/>
    <w:unhideWhenUsed/>
    <w:rsid w:val="00512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hyperlink" Target="http://www.Onyx Fibre.co.uk/" TargetMode="External"/><Relationship Id="rId13" Type="http://schemas.openxmlformats.org/officeDocument/2006/relationships/hyperlink" Target="http://www.Onyx Fibr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dr-assist.com/consumer/cisas/make-a-compla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yx Fibre.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ustomer.service@Onyx Fibre.co.uk" TargetMode="External"/><Relationship Id="rId4" Type="http://schemas.openxmlformats.org/officeDocument/2006/relationships/settings" Target="settings.xml"/><Relationship Id="rId9" Type="http://schemas.openxmlformats.org/officeDocument/2006/relationships/hyperlink" Target="mailto:customer.service@Onyx Fibre.co.uk" TargetMode="External"/><Relationship Id="rId14" Type="http://schemas.openxmlformats.org/officeDocument/2006/relationships/hyperlink" Target="mailto:customer.service@Onyx Fib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6767-ACE4-46EA-A4DF-0595387B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40</Pages>
  <Words>8198</Words>
  <Characters>47713</Characters>
  <Application>Microsoft Office Word</Application>
  <DocSecurity>0</DocSecurity>
  <Lines>1363</Lines>
  <Paragraphs>1164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Burns</dc:creator>
  <cp:keywords/>
  <dc:description/>
  <cp:lastModifiedBy>Jon Burns</cp:lastModifiedBy>
  <cp:revision>110</cp:revision>
  <cp:lastPrinted>2026-05-13T08:00:00Z</cp:lastPrinted>
  <dcterms:created xsi:type="dcterms:W3CDTF">2026-05-06T16:51:00Z</dcterms:created>
  <dcterms:modified xsi:type="dcterms:W3CDTF">2026-05-14T16:13:00Z</dcterms:modified>
</cp:coreProperties>
</file>